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3E" w:rsidRPr="00BC1DC8" w:rsidRDefault="0045468E" w:rsidP="00BC1DC8">
      <w:pPr>
        <w:widowControl w:val="0"/>
        <w:tabs>
          <w:tab w:val="left" w:pos="426"/>
          <w:tab w:val="left" w:pos="851"/>
          <w:tab w:val="left" w:pos="1276"/>
        </w:tabs>
        <w:rPr>
          <w:noProof/>
        </w:rPr>
      </w:pPr>
      <w:r w:rsidRPr="00BC1DC8">
        <w:rPr>
          <w:noProof/>
        </w:rPr>
        <w:t>NL</w:t>
      </w:r>
      <w:r w:rsidRPr="00BC1DC8">
        <w:rPr>
          <w:noProof/>
        </w:rPr>
        <w:cr/>
        <w:t>E-000120/2017</w:t>
      </w:r>
      <w:r w:rsidRPr="00BC1DC8">
        <w:rPr>
          <w:noProof/>
        </w:rPr>
        <w:cr/>
        <w:t>Antwoord van de heer Arias Cañete</w:t>
      </w:r>
      <w:r w:rsidRPr="00BC1DC8">
        <w:rPr>
          <w:noProof/>
        </w:rPr>
        <w:cr/>
        <w:t>namens de Commissie</w:t>
      </w:r>
      <w:r w:rsidRPr="00BC1DC8">
        <w:rPr>
          <w:noProof/>
        </w:rPr>
        <w:cr/>
        <w:t>(2.3.2017)</w:t>
      </w:r>
      <w:r w:rsidRPr="00BC1DC8">
        <w:rPr>
          <w:noProof/>
        </w:rPr>
        <w:cr/>
      </w:r>
      <w:r w:rsidRPr="00BC1DC8">
        <w:rPr>
          <w:noProof/>
        </w:rPr>
        <w:cr/>
      </w:r>
    </w:p>
    <w:p w:rsidR="00BB315F" w:rsidRPr="00BC1DC8" w:rsidRDefault="00BB315F" w:rsidP="00BC1DC8">
      <w:pPr>
        <w:widowControl w:val="0"/>
        <w:tabs>
          <w:tab w:val="left" w:pos="426"/>
          <w:tab w:val="left" w:pos="851"/>
          <w:tab w:val="left" w:pos="1276"/>
        </w:tabs>
        <w:rPr>
          <w:noProof/>
          <w:snapToGrid w:val="0"/>
        </w:rPr>
      </w:pPr>
      <w:r w:rsidRPr="00BC1DC8">
        <w:rPr>
          <w:noProof/>
        </w:rPr>
        <w:t>1. De Commissie is het ermee eens dat niet alle elektronische meters die momenteel in de EU zijn geïnstalleerd of gepland, zijn uitgerust met passende functionaliteiten om de vereiste "slimheid" te bieden en consumenten bijna-realtime feedback te geven over hun energieverbruik zodat zij hun gedrag op energiegebied kunnen aanpassen. De Commissie merkt ook op dat er geen specifieke bepalingen inzake functionaliteiten zijn opgenomen in de bestaande wetgeving.</w:t>
      </w:r>
    </w:p>
    <w:p w:rsidR="001532F0" w:rsidRPr="00BC1DC8" w:rsidRDefault="001532F0" w:rsidP="00BC1DC8">
      <w:pPr>
        <w:widowControl w:val="0"/>
        <w:tabs>
          <w:tab w:val="left" w:pos="426"/>
          <w:tab w:val="left" w:pos="851"/>
          <w:tab w:val="left" w:pos="1276"/>
        </w:tabs>
        <w:rPr>
          <w:noProof/>
          <w:snapToGrid w:val="0"/>
        </w:rPr>
      </w:pPr>
    </w:p>
    <w:p w:rsidR="00BB315F" w:rsidRPr="00BC1DC8" w:rsidRDefault="00BB315F" w:rsidP="00BC1DC8">
      <w:pPr>
        <w:widowControl w:val="0"/>
        <w:tabs>
          <w:tab w:val="left" w:pos="426"/>
          <w:tab w:val="left" w:pos="851"/>
          <w:tab w:val="left" w:pos="1276"/>
        </w:tabs>
        <w:rPr>
          <w:noProof/>
          <w:snapToGrid w:val="0"/>
        </w:rPr>
      </w:pPr>
      <w:r w:rsidRPr="00BC1DC8">
        <w:rPr>
          <w:noProof/>
        </w:rPr>
        <w:t>2. Om ervoor te zorgen dat in de EU geïnstalleerde systemen ook de consument ten goede komen, heeft de Commissie in de herschikking van de elektriciteitsrichtlijn</w:t>
      </w:r>
      <w:bookmarkStart w:id="0" w:name="_GoBack"/>
      <w:bookmarkEnd w:id="0"/>
      <w:r w:rsidR="00BC1DC8">
        <w:rPr>
          <w:rStyle w:val="FootnoteReference"/>
          <w:noProof/>
        </w:rPr>
        <w:footnoteReference w:id="1"/>
      </w:r>
      <w:r w:rsidRPr="00BC1DC8">
        <w:rPr>
          <w:noProof/>
        </w:rPr>
        <w:t xml:space="preserve"> een reeks functionaliteiten opgenomen die slimme meters minstens moeten hebben om doeltreffend te zijn, en heeft zij voorgesteld de lidstaten te verplichten deze op te leggen. </w:t>
      </w:r>
    </w:p>
    <w:p w:rsidR="001532F0" w:rsidRPr="00BC1DC8" w:rsidRDefault="001532F0" w:rsidP="00BC1DC8">
      <w:pPr>
        <w:widowControl w:val="0"/>
        <w:tabs>
          <w:tab w:val="left" w:pos="426"/>
          <w:tab w:val="left" w:pos="851"/>
          <w:tab w:val="left" w:pos="1276"/>
        </w:tabs>
        <w:rPr>
          <w:noProof/>
          <w:snapToGrid w:val="0"/>
        </w:rPr>
      </w:pPr>
    </w:p>
    <w:p w:rsidR="00BB315F" w:rsidRPr="00BC1DC8" w:rsidRDefault="00BB315F" w:rsidP="00BC1DC8">
      <w:pPr>
        <w:widowControl w:val="0"/>
        <w:tabs>
          <w:tab w:val="left" w:pos="426"/>
          <w:tab w:val="left" w:pos="851"/>
          <w:tab w:val="left" w:pos="1276"/>
        </w:tabs>
        <w:rPr>
          <w:noProof/>
          <w:snapToGrid w:val="0"/>
        </w:rPr>
      </w:pPr>
      <w:r w:rsidRPr="00BC1DC8">
        <w:rPr>
          <w:noProof/>
        </w:rPr>
        <w:t>3. De Commissie is het ermee eens dat de huidige verschillen binnen de EU met betrekking tot het bereik van de functionaliteiten van slimme metersystemen een belemmering vormen voor de ontwikkeling en interoperabiliteit van in de hele EU aan te bieden diensten en producten op het gebied van energiebeheer. Daarom heeft de Commissie in haar hiervoor genoemde wetgevingsvoorstel bepaald dat de lidstaten ervoor moeten zorgen dat de systemen die zij invoeren interoperabel zijn. Hiertoe moeten zij terdege rekening houden met het gebruik van de beschikbare normen, beste praktijken en het belang van de ontwikkeling van de interne energiemarkt voor elektriciteit.</w:t>
      </w:r>
    </w:p>
    <w:p w:rsidR="000E2A5D" w:rsidRPr="00BC1DC8" w:rsidRDefault="000E2A5D" w:rsidP="00BC1DC8">
      <w:pPr>
        <w:widowControl w:val="0"/>
        <w:tabs>
          <w:tab w:val="left" w:pos="1134"/>
        </w:tabs>
        <w:rPr>
          <w:noProof/>
        </w:rPr>
      </w:pPr>
    </w:p>
    <w:sectPr w:rsidR="000E2A5D" w:rsidRPr="00BC1DC8" w:rsidSect="00BC1DC8">
      <w:headerReference w:type="even" r:id="rId7"/>
      <w:headerReference w:type="default" r:id="rId8"/>
      <w:footerReference w:type="even" r:id="rId9"/>
      <w:footerReference w:type="default" r:id="rId10"/>
      <w:headerReference w:type="first" r:id="rId11"/>
      <w:footerReference w:type="first" r:id="rId12"/>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C5" w:rsidRDefault="003042C5" w:rsidP="00AD2209">
      <w:r>
        <w:separator/>
      </w:r>
    </w:p>
  </w:endnote>
  <w:endnote w:type="continuationSeparator" w:id="0">
    <w:p w:rsidR="003042C5" w:rsidRDefault="003042C5"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BC1DC8" w:rsidRDefault="00AD2209" w:rsidP="00BC1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C5" w:rsidRDefault="003042C5" w:rsidP="00AD2209">
      <w:r>
        <w:separator/>
      </w:r>
    </w:p>
  </w:footnote>
  <w:footnote w:type="continuationSeparator" w:id="0">
    <w:p w:rsidR="003042C5" w:rsidRDefault="003042C5" w:rsidP="00AD2209">
      <w:r>
        <w:continuationSeparator/>
      </w:r>
    </w:p>
  </w:footnote>
  <w:footnote w:id="1">
    <w:p w:rsidR="00BC1DC8" w:rsidRDefault="00BC1DC8" w:rsidP="00BC1DC8">
      <w:pPr>
        <w:pStyle w:val="FootnoteText"/>
        <w:tabs>
          <w:tab w:val="left" w:pos="283"/>
        </w:tabs>
        <w:ind w:left="283" w:hanging="283"/>
      </w:pPr>
      <w:r>
        <w:rPr>
          <w:rStyle w:val="FootnoteReference"/>
        </w:rPr>
        <w:footnoteRef/>
      </w:r>
      <w:r>
        <w:t xml:space="preserve"> </w:t>
      </w:r>
      <w:r>
        <w:tab/>
        <w:t>Procedure 2016/0380/COD, COM (2016) 864: Voorstel voor een richtlijn van het Europees Parlement en de Raad betreffende gemeenschappelijke regels voor de interne markt voor elektriciteit (herschikking).</w:t>
      </w:r>
    </w:p>
    <w:p w:rsidR="00BC1DC8" w:rsidRPr="00BC1DC8" w:rsidRDefault="00BC1DC8" w:rsidP="00BC1DC8">
      <w:pPr>
        <w:pStyle w:val="FootnoteText"/>
        <w:tabs>
          <w:tab w:val="left" w:pos="283"/>
        </w:tabs>
        <w:ind w:left="283" w:hanging="283"/>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BC1DC8" w:rsidRDefault="00AD2209" w:rsidP="00BC1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0E2A5D"/>
    <w:rsid w:val="001532F0"/>
    <w:rsid w:val="001F443E"/>
    <w:rsid w:val="001F4881"/>
    <w:rsid w:val="00277C98"/>
    <w:rsid w:val="003042C5"/>
    <w:rsid w:val="003157DD"/>
    <w:rsid w:val="00362A98"/>
    <w:rsid w:val="00367C9F"/>
    <w:rsid w:val="0045468E"/>
    <w:rsid w:val="00457AFE"/>
    <w:rsid w:val="0047523D"/>
    <w:rsid w:val="005812E8"/>
    <w:rsid w:val="005A2E98"/>
    <w:rsid w:val="005B3F25"/>
    <w:rsid w:val="006A301C"/>
    <w:rsid w:val="006F02A4"/>
    <w:rsid w:val="0070342D"/>
    <w:rsid w:val="00710829"/>
    <w:rsid w:val="00767C17"/>
    <w:rsid w:val="00776C71"/>
    <w:rsid w:val="007A78FD"/>
    <w:rsid w:val="00821026"/>
    <w:rsid w:val="008573E3"/>
    <w:rsid w:val="00916627"/>
    <w:rsid w:val="00AD2209"/>
    <w:rsid w:val="00AD3740"/>
    <w:rsid w:val="00B2328F"/>
    <w:rsid w:val="00B972F4"/>
    <w:rsid w:val="00BB315F"/>
    <w:rsid w:val="00BC1DC8"/>
    <w:rsid w:val="00C71D0F"/>
    <w:rsid w:val="00CA0F61"/>
    <w:rsid w:val="00CC4374"/>
    <w:rsid w:val="00DF3FE1"/>
    <w:rsid w:val="00E82AD1"/>
    <w:rsid w:val="00E83BF4"/>
    <w:rsid w:val="00ED6175"/>
    <w:rsid w:val="00F0279B"/>
    <w:rsid w:val="00F7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Emphasis">
    <w:name w:val="Emphasis"/>
    <w:uiPriority w:val="20"/>
    <w:qFormat/>
    <w:rsid w:val="000E2A5D"/>
    <w:rPr>
      <w:b/>
      <w:bCs/>
      <w:i w:val="0"/>
      <w:iCs w:val="0"/>
    </w:rPr>
  </w:style>
  <w:style w:type="paragraph" w:styleId="FootnoteText">
    <w:name w:val="footnote text"/>
    <w:basedOn w:val="Normal"/>
    <w:link w:val="FootnoteTextChar"/>
    <w:uiPriority w:val="99"/>
    <w:semiHidden/>
    <w:unhideWhenUsed/>
    <w:rsid w:val="0070342D"/>
    <w:rPr>
      <w:sz w:val="18"/>
      <w:szCs w:val="20"/>
    </w:rPr>
  </w:style>
  <w:style w:type="character" w:customStyle="1" w:styleId="FootnoteTextChar">
    <w:name w:val="Footnote Text Char"/>
    <w:basedOn w:val="DefaultParagraphFont"/>
    <w:link w:val="FootnoteText"/>
    <w:uiPriority w:val="99"/>
    <w:semiHidden/>
    <w:rsid w:val="0070342D"/>
    <w:rPr>
      <w:rFonts w:ascii="Arial" w:hAnsi="Arial" w:cs="Arial"/>
      <w:sz w:val="18"/>
    </w:rPr>
  </w:style>
  <w:style w:type="character" w:styleId="FootnoteReference">
    <w:name w:val="footnote reference"/>
    <w:uiPriority w:val="99"/>
    <w:semiHidden/>
    <w:unhideWhenUsed/>
    <w:rsid w:val="0070342D"/>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710829"/>
    <w:rPr>
      <w:rFonts w:ascii="Tahoma" w:hAnsi="Tahoma" w:cs="Tahoma"/>
      <w:sz w:val="16"/>
      <w:szCs w:val="16"/>
    </w:rPr>
  </w:style>
  <w:style w:type="character" w:customStyle="1" w:styleId="BalloonTextChar">
    <w:name w:val="Balloon Text Char"/>
    <w:link w:val="BalloonText"/>
    <w:uiPriority w:val="99"/>
    <w:semiHidden/>
    <w:rsid w:val="00710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2017-03-02T10:01:00Z</dcterms:created>
  <dcterms:modified xsi:type="dcterms:W3CDTF">2017-03-02T10:01:00Z</dcterms:modified>
</cp:coreProperties>
</file>