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95" w:rsidRDefault="002C0B95"/>
    <w:p w:rsidR="006A02D7" w:rsidRDefault="006A02D7">
      <w:r>
        <w:t xml:space="preserve">Betreft:  verslag </w:t>
      </w:r>
      <w:r w:rsidR="00A16F9F">
        <w:t xml:space="preserve">financiële commissie </w:t>
      </w:r>
      <w:r>
        <w:t>aan het bestuur van BSV</w:t>
      </w:r>
    </w:p>
    <w:p w:rsidR="006A02D7" w:rsidRDefault="006A02D7">
      <w:r>
        <w:t>31 mei 2016</w:t>
      </w:r>
    </w:p>
    <w:p w:rsidR="006A02D7" w:rsidRDefault="006A02D7">
      <w:r>
        <w:t>Baarn/Schoonhoven</w:t>
      </w:r>
    </w:p>
    <w:p w:rsidR="006A02D7" w:rsidRDefault="006A02D7">
      <w:r>
        <w:t xml:space="preserve">Wij, Jos Huizinga en </w:t>
      </w:r>
      <w:r w:rsidR="00A16F9F">
        <w:t>Jan Willem</w:t>
      </w:r>
      <w:r>
        <w:t xml:space="preserve"> Jansen, hebben de rekening en verantwoording van het bestuur over het verenigingsjaar 2015 onderzocht. Wij zijn van mening dat deze stukken een getrouw beeld geven van het handelen van het bestuur en de to</w:t>
      </w:r>
      <w:r w:rsidR="008D0BDF">
        <w:t>e</w:t>
      </w:r>
      <w:r>
        <w:t xml:space="preserve">stand van de vereniging. </w:t>
      </w:r>
    </w:p>
    <w:p w:rsidR="006A02D7" w:rsidRDefault="008D0BDF">
      <w:r>
        <w:t>Wij adviseren de Algemene L</w:t>
      </w:r>
      <w:r w:rsidR="006A02D7">
        <w:t xml:space="preserve">edenvergadering het bestuur te dechargeren van zijn beleid 2015. </w:t>
      </w:r>
    </w:p>
    <w:p w:rsidR="006A02D7" w:rsidRDefault="006A02D7">
      <w:r>
        <w:t xml:space="preserve">Als kascontrolecommissie hebben we nog een aantal opmerkingen </w:t>
      </w:r>
      <w:r w:rsidR="008D0BDF">
        <w:t xml:space="preserve">en </w:t>
      </w:r>
      <w:r>
        <w:t xml:space="preserve">doen we graag nog een enkele aanbeveling over het financiële beleid van de verenging. </w:t>
      </w:r>
    </w:p>
    <w:p w:rsidR="006A02D7" w:rsidRDefault="006A02D7" w:rsidP="006A02D7">
      <w:pPr>
        <w:pStyle w:val="Lijstalinea"/>
        <w:numPr>
          <w:ilvl w:val="0"/>
          <w:numId w:val="1"/>
        </w:numPr>
      </w:pPr>
      <w:r>
        <w:t xml:space="preserve">Wij constateren dat de het bestuur op hoofdlijnen de aanbeveling van de kascontrolecommissie 2014 heeft overgenomen. </w:t>
      </w:r>
      <w:r w:rsidR="00DF67F3">
        <w:t>De nog openstaande contributie over 2014 is substantieel afgenomen. Wel blijft het zorgelijk dat er nog steeds een achterstand is in het betalen van contributie over zowel 2014 als 2015.</w:t>
      </w:r>
    </w:p>
    <w:p w:rsidR="00DF67F3" w:rsidRDefault="00DF67F3" w:rsidP="006A02D7">
      <w:pPr>
        <w:pStyle w:val="Lijstalinea"/>
        <w:numPr>
          <w:ilvl w:val="0"/>
          <w:numId w:val="1"/>
        </w:numPr>
      </w:pPr>
      <w:r>
        <w:t xml:space="preserve">De algemene reserve blijft goed gevuld en is ook in 2015 verder toegenomen. Dat blijft positief maar geeft ons wel aanleiding om het bestuur in overweging te geven om richtlijnen te ontwikkelen betreffende de hoogte van de aan te houden reserves. BSV mag ons inziens geen “spaarpotclub” worden. </w:t>
      </w:r>
    </w:p>
    <w:p w:rsidR="00B17511" w:rsidRDefault="00DF67F3" w:rsidP="006A02D7">
      <w:pPr>
        <w:pStyle w:val="Lijstalinea"/>
        <w:numPr>
          <w:ilvl w:val="0"/>
          <w:numId w:val="1"/>
        </w:numPr>
      </w:pPr>
      <w:r>
        <w:t xml:space="preserve">2015 kent wederom een aanmerkelijk overschot. Dat riep bij ons de vraag op of de </w:t>
      </w:r>
      <w:r w:rsidR="00B17511">
        <w:t xml:space="preserve">kosten en </w:t>
      </w:r>
      <w:r>
        <w:t>batenstructuur</w:t>
      </w:r>
      <w:r w:rsidR="00B17511">
        <w:t xml:space="preserve"> wel optimaal zijn.</w:t>
      </w:r>
    </w:p>
    <w:p w:rsidR="00B17511" w:rsidRDefault="00B17511" w:rsidP="006A02D7">
      <w:pPr>
        <w:pStyle w:val="Lijstalinea"/>
        <w:numPr>
          <w:ilvl w:val="0"/>
          <w:numId w:val="1"/>
        </w:numPr>
      </w:pPr>
      <w:r>
        <w:t xml:space="preserve">De huisvestingskosten zijn gedaald met 20 procent maar blijven fors ( 16.000 euro). </w:t>
      </w:r>
      <w:r w:rsidR="00A16F9F">
        <w:t>BSV financiert</w:t>
      </w:r>
      <w:r>
        <w:t xml:space="preserve"> hiermee wel een deel van de leegstand van het partijbureau, zo veronderstellen wij.  </w:t>
      </w:r>
    </w:p>
    <w:p w:rsidR="00DF67F3" w:rsidRDefault="00DF67F3" w:rsidP="006A02D7">
      <w:pPr>
        <w:pStyle w:val="Lijstalinea"/>
        <w:numPr>
          <w:ilvl w:val="0"/>
          <w:numId w:val="1"/>
        </w:numPr>
      </w:pPr>
      <w:r>
        <w:t xml:space="preserve"> </w:t>
      </w:r>
      <w:r w:rsidR="00B17511">
        <w:t>Wij  geven u in overweging de bijdrage aan de provinciale afdelingen van de BSV te verhogen tot 1500 euro</w:t>
      </w:r>
      <w:r w:rsidR="00A16F9F">
        <w:t xml:space="preserve"> per jaar</w:t>
      </w:r>
      <w:r w:rsidR="00B17511">
        <w:t>. We tekenen hierbij aan dat gezamenlijke activiteiten van Waterschappen en Provincies binnen het kader van de BSV gestimuleerd dienen te worden. Zowel waterschap, provincie als gemeente</w:t>
      </w:r>
      <w:r w:rsidR="00876B82">
        <w:t xml:space="preserve"> komen op bestuurlijk vlak elkaar steeds vaker tegen. We zouden ons kunnen voorstellen dat plm. 1/3 van het bedrag aan waterschapsgerelateerde activiteiten wordt besteed. </w:t>
      </w:r>
    </w:p>
    <w:p w:rsidR="00876B82" w:rsidRDefault="00876B82" w:rsidP="006A02D7">
      <w:pPr>
        <w:pStyle w:val="Lijstalinea"/>
        <w:numPr>
          <w:ilvl w:val="0"/>
          <w:numId w:val="1"/>
        </w:numPr>
      </w:pPr>
      <w:r>
        <w:t>U reserveert reeds 10.00</w:t>
      </w:r>
      <w:r w:rsidR="00A16F9F">
        <w:t>0</w:t>
      </w:r>
      <w:r>
        <w:t xml:space="preserve"> euro voor de gemeenteraadsverkiezingen 2018. Waarom reserveert u nog niet voor de provinciale staten/waterschapsverkiezingen 2019? </w:t>
      </w:r>
    </w:p>
    <w:p w:rsidR="00876B82" w:rsidRDefault="00876B82" w:rsidP="006A02D7">
      <w:pPr>
        <w:pStyle w:val="Lijstalinea"/>
        <w:numPr>
          <w:ilvl w:val="0"/>
          <w:numId w:val="1"/>
        </w:numPr>
      </w:pPr>
      <w:r>
        <w:t>Wij willen nogmaals benadrukken dat we hebben gewerkt als een “financiële commissie” en niet als klassieke kascontrolecommissie. Dit alles overeenkomstig het besluit van de Algemene ledenvergadering van 3 oktober 2015</w:t>
      </w:r>
    </w:p>
    <w:p w:rsidR="00876B82" w:rsidRDefault="008D0BDF" w:rsidP="00876B82">
      <w:r>
        <w:t>Wij wensen u verder veel wijsheid bij het uitvoeren van het financiële beleid van de CDA bestuurdersvereniging</w:t>
      </w:r>
    </w:p>
    <w:p w:rsidR="008D0BDF" w:rsidRDefault="008D0BDF" w:rsidP="00876B82">
      <w:r>
        <w:t>Jos Huizinga                                                                                            Jan Willem Jansen</w:t>
      </w:r>
    </w:p>
    <w:p w:rsidR="00876B82" w:rsidRDefault="00876B82" w:rsidP="00876B82"/>
    <w:p w:rsidR="00876B82" w:rsidRDefault="00876B82" w:rsidP="00876B82"/>
    <w:p w:rsidR="006A02D7" w:rsidRDefault="006A02D7"/>
    <w:p w:rsidR="006A02D7" w:rsidRDefault="006A02D7"/>
    <w:p w:rsidR="006A02D7" w:rsidRDefault="006A02D7"/>
    <w:sectPr w:rsidR="006A02D7" w:rsidSect="002C0B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AD7"/>
    <w:multiLevelType w:val="hybridMultilevel"/>
    <w:tmpl w:val="8D1E3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trackRevisions/>
  <w:defaultTabStop w:val="708"/>
  <w:hyphenationZone w:val="425"/>
  <w:characterSpacingControl w:val="doNotCompress"/>
  <w:savePreviewPicture/>
  <w:compat/>
  <w:rsids>
    <w:rsidRoot w:val="006A02D7"/>
    <w:rsid w:val="002C0B95"/>
    <w:rsid w:val="002E1055"/>
    <w:rsid w:val="00634617"/>
    <w:rsid w:val="006A02D7"/>
    <w:rsid w:val="00876B82"/>
    <w:rsid w:val="008D0BDF"/>
    <w:rsid w:val="00A16F9F"/>
    <w:rsid w:val="00B17511"/>
    <w:rsid w:val="00B919B7"/>
    <w:rsid w:val="00DF67F3"/>
    <w:rsid w:val="00F568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B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 dt85</dc:creator>
  <cp:lastModifiedBy>pl dt85</cp:lastModifiedBy>
  <cp:revision>2</cp:revision>
  <dcterms:created xsi:type="dcterms:W3CDTF">2016-05-31T09:02:00Z</dcterms:created>
  <dcterms:modified xsi:type="dcterms:W3CDTF">2016-05-31T09:02:00Z</dcterms:modified>
</cp:coreProperties>
</file>