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F3" w:rsidRPr="00F82618" w:rsidRDefault="003A0555" w:rsidP="00F82618">
      <w:pPr>
        <w:rPr>
          <w:rFonts w:cs="Arial"/>
          <w:b/>
          <w:szCs w:val="22"/>
        </w:rPr>
      </w:pPr>
      <w:bookmarkStart w:id="0" w:name="_GoBack"/>
      <w:bookmarkEnd w:id="0"/>
      <w:r w:rsidRPr="00F82618">
        <w:rPr>
          <w:rFonts w:cs="Arial"/>
          <w:b/>
          <w:szCs w:val="22"/>
        </w:rPr>
        <w:t xml:space="preserve">MOTIE VAN </w:t>
      </w:r>
      <w:r w:rsidR="00032FB6">
        <w:rPr>
          <w:rFonts w:cs="Arial"/>
          <w:b/>
          <w:szCs w:val="22"/>
        </w:rPr>
        <w:t>DE</w:t>
      </w:r>
      <w:r w:rsidRPr="00F82618">
        <w:rPr>
          <w:rFonts w:cs="Arial"/>
          <w:b/>
          <w:szCs w:val="22"/>
        </w:rPr>
        <w:t xml:space="preserve"> RAADSLEDEN ELS BERKHOUT (CDA), ROBERT KOOIJMAN (CHRISTENUNIE), </w:t>
      </w:r>
      <w:r w:rsidR="00F82618" w:rsidRPr="00F82618">
        <w:rPr>
          <w:rFonts w:cs="Arial"/>
          <w:b/>
          <w:color w:val="000000"/>
          <w:szCs w:val="22"/>
        </w:rPr>
        <w:t>ARIANNE RIPMEESTER (Pvd</w:t>
      </w:r>
      <w:r w:rsidRPr="00F82618">
        <w:rPr>
          <w:rFonts w:cs="Arial"/>
          <w:b/>
          <w:color w:val="000000"/>
          <w:szCs w:val="22"/>
        </w:rPr>
        <w:t xml:space="preserve">A), </w:t>
      </w:r>
      <w:r w:rsidRPr="00F82618">
        <w:rPr>
          <w:rFonts w:cs="Arial"/>
          <w:b/>
          <w:szCs w:val="22"/>
        </w:rPr>
        <w:t>IRENE PARREN (LEEFBAAR RIDDERKERK)</w:t>
      </w:r>
      <w:r w:rsidR="00F82618" w:rsidRPr="00F82618">
        <w:rPr>
          <w:rFonts w:cs="Arial"/>
          <w:b/>
          <w:color w:val="000000"/>
          <w:szCs w:val="22"/>
        </w:rPr>
        <w:t>, FARAHNAZ FRÄZER (D66/GL</w:t>
      </w:r>
      <w:r w:rsidRPr="00F82618">
        <w:rPr>
          <w:rFonts w:cs="Arial"/>
          <w:b/>
          <w:color w:val="000000"/>
          <w:szCs w:val="22"/>
        </w:rPr>
        <w:t xml:space="preserve">) </w:t>
      </w:r>
      <w:r w:rsidRPr="00F82618">
        <w:rPr>
          <w:rFonts w:cs="Arial"/>
          <w:b/>
          <w:szCs w:val="22"/>
        </w:rPr>
        <w:t xml:space="preserve"> INZAKE UITVOERING VN VERDRAG INZAKE RECHTEN VAN MENSEN MET EEN HANDICAP</w:t>
      </w:r>
    </w:p>
    <w:p w:rsidR="00C03CF3" w:rsidRPr="00F82618" w:rsidRDefault="00C03CF3" w:rsidP="00F82618">
      <w:pPr>
        <w:rPr>
          <w:rFonts w:cs="Arial"/>
          <w:szCs w:val="22"/>
        </w:rPr>
      </w:pPr>
    </w:p>
    <w:p w:rsidR="00C03CF3" w:rsidRPr="00F82618" w:rsidRDefault="003A0555" w:rsidP="00F82618">
      <w:pPr>
        <w:rPr>
          <w:rFonts w:cs="Arial"/>
          <w:szCs w:val="22"/>
        </w:rPr>
      </w:pPr>
      <w:r w:rsidRPr="00F82618">
        <w:rPr>
          <w:rFonts w:cs="Arial"/>
          <w:szCs w:val="22"/>
        </w:rPr>
        <w:t>Voorgesteld: 18 februari 2016</w:t>
      </w:r>
    </w:p>
    <w:p w:rsidR="00C03CF3" w:rsidRPr="00F82618" w:rsidRDefault="00C03CF3" w:rsidP="00F82618">
      <w:pPr>
        <w:rPr>
          <w:rFonts w:cs="Arial"/>
          <w:szCs w:val="22"/>
        </w:rPr>
      </w:pPr>
    </w:p>
    <w:p w:rsidR="00C03CF3" w:rsidRPr="00F82618" w:rsidRDefault="003A0555" w:rsidP="00F82618">
      <w:pPr>
        <w:rPr>
          <w:rFonts w:cs="Arial"/>
          <w:szCs w:val="22"/>
        </w:rPr>
      </w:pPr>
      <w:r w:rsidRPr="00F82618">
        <w:rPr>
          <w:rFonts w:cs="Arial"/>
          <w:szCs w:val="22"/>
        </w:rPr>
        <w:t xml:space="preserve">Nr. 2016 – .. </w:t>
      </w:r>
    </w:p>
    <w:p w:rsidR="00C03CF3" w:rsidRPr="00F82618" w:rsidRDefault="00C03CF3" w:rsidP="00F82618">
      <w:pPr>
        <w:rPr>
          <w:rFonts w:cs="Arial"/>
          <w:szCs w:val="22"/>
        </w:rPr>
      </w:pPr>
    </w:p>
    <w:p w:rsidR="00C03CF3" w:rsidRPr="00F82618" w:rsidRDefault="003A0555" w:rsidP="00F82618">
      <w:pPr>
        <w:rPr>
          <w:rFonts w:cs="Arial"/>
          <w:szCs w:val="22"/>
        </w:rPr>
      </w:pPr>
      <w:r w:rsidRPr="00F82618">
        <w:rPr>
          <w:rFonts w:cs="Arial"/>
          <w:szCs w:val="22"/>
        </w:rPr>
        <w:t>De gemeenteraad van Ridderkerk, bijeen ter bespreking van de raadsagenda voor de vergadering van 18 februari 2016;</w:t>
      </w:r>
    </w:p>
    <w:p w:rsidR="00C03CF3" w:rsidRPr="00F82618" w:rsidRDefault="00C03CF3" w:rsidP="00F82618">
      <w:pPr>
        <w:pStyle w:val="Hoofdtekst"/>
        <w:rPr>
          <w:rFonts w:ascii="Arial" w:hAnsi="Arial" w:cs="Arial"/>
        </w:rPr>
      </w:pPr>
    </w:p>
    <w:p w:rsidR="00C03CF3" w:rsidRPr="00F82618" w:rsidRDefault="003A0555" w:rsidP="00F82618">
      <w:pPr>
        <w:pStyle w:val="Hoofdtekst"/>
        <w:rPr>
          <w:rFonts w:ascii="Arial" w:hAnsi="Arial" w:cs="Arial"/>
        </w:rPr>
      </w:pPr>
      <w:r w:rsidRPr="00F82618">
        <w:rPr>
          <w:rFonts w:ascii="Arial" w:hAnsi="Arial" w:cs="Arial"/>
        </w:rPr>
        <w:t>constateert dat:</w:t>
      </w:r>
    </w:p>
    <w:p w:rsidR="00C03CF3" w:rsidRPr="00F82618" w:rsidRDefault="003A0555" w:rsidP="00F82618">
      <w:pPr>
        <w:pStyle w:val="Hoofdtekst"/>
        <w:numPr>
          <w:ilvl w:val="0"/>
          <w:numId w:val="1"/>
        </w:numPr>
        <w:rPr>
          <w:rFonts w:ascii="Arial" w:hAnsi="Arial" w:cs="Arial"/>
        </w:rPr>
      </w:pPr>
      <w:r w:rsidRPr="00F82618">
        <w:rPr>
          <w:rFonts w:ascii="Arial" w:hAnsi="Arial" w:cs="Arial"/>
        </w:rPr>
        <w:t xml:space="preserve">de landen van de Verenigde Naties (VN) in een aanvullend verdrag afspraken hebben gemaakt over de rechten van mensen met een handicap; </w:t>
      </w:r>
    </w:p>
    <w:p w:rsidR="00C03CF3" w:rsidRPr="00F82618" w:rsidRDefault="003A0555" w:rsidP="00F82618">
      <w:pPr>
        <w:pStyle w:val="Lijstalinea"/>
        <w:numPr>
          <w:ilvl w:val="0"/>
          <w:numId w:val="1"/>
        </w:numPr>
        <w:spacing w:line="240" w:lineRule="auto"/>
        <w:rPr>
          <w:rFonts w:ascii="Arial" w:hAnsi="Arial" w:cs="Arial"/>
        </w:rPr>
      </w:pPr>
      <w:r w:rsidRPr="00F82618">
        <w:rPr>
          <w:rFonts w:ascii="Arial" w:hAnsi="Arial" w:cs="Arial"/>
        </w:rPr>
        <w:t>de Tweede Kamer heeft ingestemd met de ratificatie van het VN-verdrag inzake de rechten van personen met een handicap;</w:t>
      </w:r>
    </w:p>
    <w:p w:rsidR="00F82618" w:rsidRDefault="003A0555" w:rsidP="00F82618">
      <w:pPr>
        <w:pStyle w:val="Lijstalinea"/>
        <w:numPr>
          <w:ilvl w:val="0"/>
          <w:numId w:val="1"/>
        </w:numPr>
        <w:spacing w:line="240" w:lineRule="auto"/>
        <w:rPr>
          <w:rFonts w:ascii="Arial" w:hAnsi="Arial" w:cs="Arial"/>
        </w:rPr>
      </w:pPr>
      <w:r w:rsidRPr="00F82618">
        <w:rPr>
          <w:rFonts w:ascii="Arial" w:hAnsi="Arial" w:cs="Arial"/>
        </w:rPr>
        <w:t>gemeenten vanaf 1 januari 2017 de verplichting krijgen lokaal inclusie</w:t>
      </w:r>
      <w:r w:rsidR="008443C7" w:rsidRPr="00F82618">
        <w:rPr>
          <w:rFonts w:ascii="Arial" w:hAnsi="Arial" w:cs="Arial"/>
        </w:rPr>
        <w:t>f</w:t>
      </w:r>
      <w:r w:rsidR="00C30FD7">
        <w:rPr>
          <w:rFonts w:ascii="Arial" w:hAnsi="Arial" w:cs="Arial"/>
        </w:rPr>
        <w:t xml:space="preserve"> </w:t>
      </w:r>
      <w:r w:rsidR="008443C7" w:rsidRPr="00F82618">
        <w:rPr>
          <w:rFonts w:ascii="Arial" w:hAnsi="Arial" w:cs="Arial"/>
        </w:rPr>
        <w:t xml:space="preserve">beleid </w:t>
      </w:r>
      <w:r w:rsidRPr="00F82618">
        <w:rPr>
          <w:rFonts w:ascii="Arial" w:hAnsi="Arial" w:cs="Arial"/>
        </w:rPr>
        <w:t>uit te voeren;</w:t>
      </w:r>
    </w:p>
    <w:p w:rsidR="00C30FD7" w:rsidRPr="00C30FD7" w:rsidRDefault="00C30FD7" w:rsidP="00F82618">
      <w:pPr>
        <w:pStyle w:val="Lijstalinea"/>
        <w:numPr>
          <w:ilvl w:val="0"/>
          <w:numId w:val="1"/>
        </w:numPr>
        <w:spacing w:line="240" w:lineRule="auto"/>
        <w:rPr>
          <w:rFonts w:ascii="Arial" w:hAnsi="Arial" w:cs="Arial"/>
        </w:rPr>
      </w:pPr>
      <w:r w:rsidRPr="00C30FD7">
        <w:rPr>
          <w:rFonts w:ascii="Arial" w:hAnsi="Arial" w:cs="Arial"/>
          <w:color w:val="231F20"/>
          <w:shd w:val="clear" w:color="auto" w:fill="FFFFFF"/>
        </w:rPr>
        <w:t>degene</w:t>
      </w:r>
      <w:r w:rsidRPr="00C30FD7">
        <w:rPr>
          <w:rStyle w:val="apple-converted-space"/>
          <w:rFonts w:ascii="Arial" w:hAnsi="Arial" w:cs="Arial"/>
          <w:color w:val="231F20"/>
          <w:shd w:val="clear" w:color="auto" w:fill="FFFFFF"/>
        </w:rPr>
        <w:t> </w:t>
      </w:r>
      <w:r w:rsidRPr="00C30FD7">
        <w:rPr>
          <w:rFonts w:ascii="Arial" w:hAnsi="Arial" w:cs="Arial"/>
          <w:color w:val="231F20"/>
          <w:shd w:val="clear" w:color="auto" w:fill="FFFFFF"/>
        </w:rPr>
        <w:t xml:space="preserve">tot wie het verbod van onderscheid zich richt, daarnaast zorg </w:t>
      </w:r>
      <w:r w:rsidR="00271B5F" w:rsidRPr="00C30FD7">
        <w:rPr>
          <w:rFonts w:ascii="Arial" w:hAnsi="Arial" w:cs="Arial"/>
          <w:color w:val="231F20"/>
          <w:shd w:val="clear" w:color="auto" w:fill="FFFFFF"/>
        </w:rPr>
        <w:t>draagt</w:t>
      </w:r>
      <w:r w:rsidR="00271B5F" w:rsidRPr="00C30FD7">
        <w:rPr>
          <w:rFonts w:ascii="Arial" w:hAnsi="Arial" w:cs="Arial"/>
          <w:color w:val="231F20"/>
          <w:shd w:val="clear" w:color="auto" w:fill="FFFFFF"/>
        </w:rPr>
        <w:t xml:space="preserve"> </w:t>
      </w:r>
      <w:r w:rsidRPr="00C30FD7">
        <w:rPr>
          <w:rFonts w:ascii="Arial" w:hAnsi="Arial" w:cs="Arial"/>
          <w:color w:val="231F20"/>
          <w:shd w:val="clear" w:color="auto" w:fill="FFFFFF"/>
        </w:rPr>
        <w:t>voor de algemene toegankelijkheid voor personen</w:t>
      </w:r>
      <w:r w:rsidRPr="00C30FD7">
        <w:rPr>
          <w:rStyle w:val="apple-converted-space"/>
          <w:rFonts w:ascii="Arial" w:hAnsi="Arial" w:cs="Arial"/>
          <w:color w:val="231F20"/>
          <w:shd w:val="clear" w:color="auto" w:fill="FFFFFF"/>
        </w:rPr>
        <w:t> </w:t>
      </w:r>
      <w:r w:rsidRPr="00C30FD7">
        <w:rPr>
          <w:rFonts w:ascii="Arial" w:hAnsi="Arial" w:cs="Arial"/>
          <w:color w:val="231F20"/>
          <w:shd w:val="clear" w:color="auto" w:fill="FFFFFF"/>
        </w:rPr>
        <w:t>met een handicap of chronische ziekte, tenzij dat voor hem een onevenredige belasting vormt</w:t>
      </w:r>
      <w:r>
        <w:rPr>
          <w:rFonts w:ascii="Arial" w:hAnsi="Arial" w:cs="Arial"/>
          <w:color w:val="231F20"/>
          <w:shd w:val="clear" w:color="auto" w:fill="FFFFFF"/>
        </w:rPr>
        <w:t>;</w:t>
      </w:r>
    </w:p>
    <w:p w:rsidR="00C30FD7" w:rsidRPr="00C30FD7" w:rsidRDefault="00215921" w:rsidP="00F82618">
      <w:pPr>
        <w:pStyle w:val="Lijstalinea"/>
        <w:numPr>
          <w:ilvl w:val="0"/>
          <w:numId w:val="1"/>
        </w:numPr>
        <w:spacing w:line="240" w:lineRule="auto"/>
        <w:rPr>
          <w:rFonts w:ascii="Arial" w:hAnsi="Arial" w:cs="Arial"/>
        </w:rPr>
      </w:pPr>
      <w:r>
        <w:rPr>
          <w:rFonts w:ascii="Arial" w:hAnsi="Arial" w:cs="Arial"/>
          <w:color w:val="231F20"/>
          <w:shd w:val="clear" w:color="auto" w:fill="FFFFFF"/>
        </w:rPr>
        <w:t>ter uitvoering</w:t>
      </w:r>
      <w:r w:rsidRPr="00C30FD7">
        <w:rPr>
          <w:rFonts w:ascii="Arial" w:hAnsi="Arial" w:cs="Arial"/>
          <w:color w:val="231F20"/>
          <w:shd w:val="clear" w:color="auto" w:fill="FFFFFF"/>
        </w:rPr>
        <w:t xml:space="preserve"> </w:t>
      </w:r>
      <w:r>
        <w:rPr>
          <w:rFonts w:ascii="Arial" w:hAnsi="Arial" w:cs="Arial"/>
          <w:color w:val="231F20"/>
          <w:shd w:val="clear" w:color="auto" w:fill="FFFFFF"/>
        </w:rPr>
        <w:t xml:space="preserve">hiervan </w:t>
      </w:r>
      <w:r w:rsidR="00C30FD7" w:rsidRPr="00C30FD7">
        <w:rPr>
          <w:rFonts w:ascii="Arial" w:hAnsi="Arial" w:cs="Arial"/>
          <w:color w:val="231F20"/>
          <w:shd w:val="clear" w:color="auto" w:fill="FFFFFF"/>
        </w:rPr>
        <w:t xml:space="preserve">bij  of krachtens algemene maatregel van bestuur regels </w:t>
      </w:r>
      <w:r w:rsidR="00271B5F" w:rsidRPr="00C30FD7">
        <w:rPr>
          <w:rFonts w:ascii="Arial" w:hAnsi="Arial" w:cs="Arial"/>
          <w:color w:val="231F20"/>
          <w:shd w:val="clear" w:color="auto" w:fill="FFFFFF"/>
        </w:rPr>
        <w:t>kunnen</w:t>
      </w:r>
      <w:r w:rsidR="00271B5F" w:rsidRPr="00C30FD7">
        <w:rPr>
          <w:rFonts w:ascii="Arial" w:hAnsi="Arial" w:cs="Arial"/>
          <w:color w:val="231F20"/>
          <w:shd w:val="clear" w:color="auto" w:fill="FFFFFF"/>
        </w:rPr>
        <w:t xml:space="preserve"> </w:t>
      </w:r>
      <w:r w:rsidR="00C30FD7" w:rsidRPr="00C30FD7">
        <w:rPr>
          <w:rFonts w:ascii="Arial" w:hAnsi="Arial" w:cs="Arial"/>
          <w:color w:val="231F20"/>
          <w:shd w:val="clear" w:color="auto" w:fill="FFFFFF"/>
        </w:rPr>
        <w:t>worden geste</w:t>
      </w:r>
      <w:r w:rsidR="00C30FD7">
        <w:rPr>
          <w:rFonts w:ascii="Arial" w:hAnsi="Arial" w:cs="Arial"/>
          <w:color w:val="231F20"/>
          <w:shd w:val="clear" w:color="auto" w:fill="FFFFFF"/>
        </w:rPr>
        <w:t>ld;</w:t>
      </w:r>
    </w:p>
    <w:p w:rsidR="00C30FD7" w:rsidRPr="00C30FD7" w:rsidRDefault="00C30FD7" w:rsidP="00F82618">
      <w:pPr>
        <w:pStyle w:val="Lijstalinea"/>
        <w:numPr>
          <w:ilvl w:val="0"/>
          <w:numId w:val="1"/>
        </w:numPr>
        <w:spacing w:line="240" w:lineRule="auto"/>
        <w:rPr>
          <w:rFonts w:ascii="Arial" w:hAnsi="Arial" w:cs="Arial"/>
        </w:rPr>
      </w:pPr>
      <w:r w:rsidRPr="00C30FD7">
        <w:rPr>
          <w:rFonts w:ascii="Arial" w:hAnsi="Arial" w:cs="Arial"/>
          <w:color w:val="231F20"/>
          <w:shd w:val="clear" w:color="auto" w:fill="FFFFFF"/>
        </w:rPr>
        <w:t xml:space="preserve">deze regels in ieder geval betrekking </w:t>
      </w:r>
      <w:r w:rsidR="00271B5F" w:rsidRPr="00C30FD7">
        <w:rPr>
          <w:rFonts w:ascii="Arial" w:hAnsi="Arial" w:cs="Arial"/>
          <w:color w:val="231F20"/>
          <w:shd w:val="clear" w:color="auto" w:fill="FFFFFF"/>
        </w:rPr>
        <w:t>hebben</w:t>
      </w:r>
      <w:r w:rsidR="00271B5F" w:rsidRPr="00C30FD7">
        <w:rPr>
          <w:rFonts w:ascii="Arial" w:hAnsi="Arial" w:cs="Arial"/>
          <w:color w:val="231F20"/>
          <w:shd w:val="clear" w:color="auto" w:fill="FFFFFF"/>
        </w:rPr>
        <w:t xml:space="preserve"> </w:t>
      </w:r>
      <w:r w:rsidRPr="00C30FD7">
        <w:rPr>
          <w:rFonts w:ascii="Arial" w:hAnsi="Arial" w:cs="Arial"/>
          <w:color w:val="231F20"/>
          <w:shd w:val="clear" w:color="auto" w:fill="FFFFFF"/>
        </w:rPr>
        <w:t>op de geleidelijke verwezenlijking van de algemene toegankelijkheid, op het treffen van voorzieningen van eenvoudige aard en op de evenredigheid van de belasting.</w:t>
      </w:r>
    </w:p>
    <w:p w:rsidR="00C03CF3" w:rsidRPr="00F82618" w:rsidRDefault="003A0555" w:rsidP="00F82618">
      <w:pPr>
        <w:pStyle w:val="Hoofdtekst"/>
        <w:rPr>
          <w:rFonts w:ascii="Arial" w:hAnsi="Arial" w:cs="Arial"/>
        </w:rPr>
      </w:pPr>
      <w:r w:rsidRPr="00F82618">
        <w:rPr>
          <w:rFonts w:ascii="Arial" w:hAnsi="Arial" w:cs="Arial"/>
        </w:rPr>
        <w:t>overwegende dat:</w:t>
      </w:r>
    </w:p>
    <w:p w:rsidR="00C03CF3" w:rsidRPr="00F82618" w:rsidRDefault="003A0555" w:rsidP="00F82618">
      <w:pPr>
        <w:pStyle w:val="Hoofdtekst"/>
        <w:ind w:left="426" w:hanging="426"/>
        <w:rPr>
          <w:rFonts w:ascii="Arial" w:hAnsi="Arial" w:cs="Arial"/>
        </w:rPr>
      </w:pPr>
      <w:r w:rsidRPr="00F82618">
        <w:rPr>
          <w:rFonts w:ascii="Arial" w:hAnsi="Arial" w:cs="Arial"/>
        </w:rPr>
        <w:t>a.</w:t>
      </w:r>
      <w:r w:rsidRPr="00F82618">
        <w:rPr>
          <w:rFonts w:ascii="Arial" w:hAnsi="Arial" w:cs="Arial"/>
        </w:rPr>
        <w:tab/>
        <w:t>ieder zich dient in te zetten om mensen met een ha</w:t>
      </w:r>
      <w:r w:rsidR="008443C7" w:rsidRPr="00F82618">
        <w:rPr>
          <w:rFonts w:ascii="Arial" w:hAnsi="Arial" w:cs="Arial"/>
        </w:rPr>
        <w:t xml:space="preserve">ndicap in de samenleving volwaardig </w:t>
      </w:r>
      <w:r w:rsidRPr="00F82618">
        <w:rPr>
          <w:rFonts w:ascii="Arial" w:hAnsi="Arial" w:cs="Arial"/>
        </w:rPr>
        <w:t>te laten meedoen en niet buiten te sluiten;</w:t>
      </w:r>
    </w:p>
    <w:p w:rsidR="00C03CF3" w:rsidRPr="00F82618" w:rsidRDefault="003A0555" w:rsidP="00F82618">
      <w:pPr>
        <w:pStyle w:val="Hoofdtekst"/>
        <w:ind w:left="426" w:hanging="426"/>
        <w:rPr>
          <w:rFonts w:ascii="Arial" w:hAnsi="Arial" w:cs="Arial"/>
        </w:rPr>
      </w:pPr>
      <w:r w:rsidRPr="00F82618">
        <w:rPr>
          <w:rFonts w:ascii="Arial" w:hAnsi="Arial" w:cs="Arial"/>
        </w:rPr>
        <w:t xml:space="preserve">b. </w:t>
      </w:r>
      <w:r w:rsidRPr="00F82618">
        <w:rPr>
          <w:rFonts w:ascii="Arial" w:hAnsi="Arial" w:cs="Arial"/>
        </w:rPr>
        <w:tab/>
        <w:t>het van belang is de sociale samenhang tussen mensen te bevorderen, zodat gesproken kan worden van een inclusieve samenleving, die uitsluiting van mensen tegengaat;</w:t>
      </w:r>
    </w:p>
    <w:p w:rsidR="00C03CF3" w:rsidRPr="00F82618" w:rsidRDefault="003A0555" w:rsidP="00F82618">
      <w:pPr>
        <w:pStyle w:val="Hoofdtekst"/>
        <w:ind w:left="426" w:hanging="426"/>
        <w:rPr>
          <w:rFonts w:ascii="Arial" w:hAnsi="Arial" w:cs="Arial"/>
        </w:rPr>
      </w:pPr>
      <w:r w:rsidRPr="00F82618">
        <w:rPr>
          <w:rFonts w:ascii="Arial" w:hAnsi="Arial" w:cs="Arial"/>
        </w:rPr>
        <w:t>c</w:t>
      </w:r>
      <w:r w:rsidRPr="00F82618">
        <w:rPr>
          <w:rFonts w:ascii="Arial" w:hAnsi="Arial" w:cs="Arial"/>
        </w:rPr>
        <w:tab/>
        <w:t>actief burgerschap en burgerparticipatie hieraan een positieve bijdrage kunnen leveren;</w:t>
      </w:r>
    </w:p>
    <w:p w:rsidR="00C03CF3" w:rsidRPr="00F82618" w:rsidRDefault="003A0555" w:rsidP="00F82618">
      <w:pPr>
        <w:pStyle w:val="Hoofdtekst"/>
        <w:ind w:left="426" w:hanging="426"/>
        <w:rPr>
          <w:rFonts w:ascii="Arial" w:hAnsi="Arial" w:cs="Arial"/>
        </w:rPr>
      </w:pPr>
      <w:r w:rsidRPr="00F82618">
        <w:rPr>
          <w:rFonts w:ascii="Arial" w:hAnsi="Arial" w:cs="Arial"/>
        </w:rPr>
        <w:t>d.</w:t>
      </w:r>
      <w:r w:rsidRPr="00F82618">
        <w:rPr>
          <w:rFonts w:ascii="Arial" w:hAnsi="Arial" w:cs="Arial"/>
        </w:rPr>
        <w:tab/>
        <w:t>de gemeente hierin een voorbeeldfunctie heeft te vervullen en een actieve bijdrage kan leveren aan de uitvoering van het verdrag;</w:t>
      </w:r>
    </w:p>
    <w:p w:rsidR="00C03CF3" w:rsidRPr="00F82618" w:rsidRDefault="00C03CF3" w:rsidP="00F82618">
      <w:pPr>
        <w:pStyle w:val="Hoofdtekst"/>
        <w:rPr>
          <w:rFonts w:ascii="Arial" w:hAnsi="Arial" w:cs="Arial"/>
        </w:rPr>
      </w:pPr>
    </w:p>
    <w:p w:rsidR="00C03CF3" w:rsidRPr="00F82618" w:rsidRDefault="003A0555" w:rsidP="00F82618">
      <w:pPr>
        <w:pStyle w:val="Hoofdtekst"/>
        <w:rPr>
          <w:rFonts w:ascii="Arial" w:hAnsi="Arial" w:cs="Arial"/>
        </w:rPr>
      </w:pPr>
      <w:r w:rsidRPr="00F82618">
        <w:rPr>
          <w:rFonts w:ascii="Arial" w:hAnsi="Arial" w:cs="Arial"/>
        </w:rPr>
        <w:t>verzoekt het college:</w:t>
      </w:r>
    </w:p>
    <w:p w:rsidR="00C03CF3" w:rsidRPr="00F82618" w:rsidRDefault="003A0555" w:rsidP="00F82618">
      <w:pPr>
        <w:pStyle w:val="Ballontekst"/>
        <w:numPr>
          <w:ilvl w:val="0"/>
          <w:numId w:val="2"/>
        </w:numPr>
        <w:rPr>
          <w:rFonts w:ascii="Arial" w:hAnsi="Arial" w:cs="Arial"/>
          <w:color w:val="000000"/>
          <w:sz w:val="22"/>
          <w:szCs w:val="22"/>
        </w:rPr>
      </w:pPr>
      <w:r w:rsidRPr="00F82618">
        <w:rPr>
          <w:rFonts w:ascii="Arial" w:hAnsi="Arial" w:cs="Arial"/>
          <w:color w:val="000000"/>
          <w:sz w:val="22"/>
          <w:szCs w:val="22"/>
        </w:rPr>
        <w:t>voorbereidingen te treffen voor het opstellen van een Lokale Inclusie</w:t>
      </w:r>
      <w:r w:rsidR="00F82618">
        <w:rPr>
          <w:rFonts w:ascii="Arial" w:hAnsi="Arial" w:cs="Arial"/>
          <w:color w:val="000000"/>
          <w:sz w:val="22"/>
          <w:szCs w:val="22"/>
        </w:rPr>
        <w:t>f</w:t>
      </w:r>
      <w:r w:rsidRPr="00F82618">
        <w:rPr>
          <w:rFonts w:ascii="Arial" w:hAnsi="Arial" w:cs="Arial"/>
          <w:color w:val="000000"/>
          <w:sz w:val="22"/>
          <w:szCs w:val="22"/>
        </w:rPr>
        <w:t xml:space="preserve"> Agenda;</w:t>
      </w:r>
    </w:p>
    <w:p w:rsidR="00C03CF3" w:rsidRPr="00F82618" w:rsidRDefault="003A0555" w:rsidP="00F82618">
      <w:pPr>
        <w:pStyle w:val="Hoofdtekst"/>
        <w:numPr>
          <w:ilvl w:val="0"/>
          <w:numId w:val="2"/>
        </w:numPr>
        <w:rPr>
          <w:rFonts w:ascii="Arial" w:hAnsi="Arial" w:cs="Arial"/>
        </w:rPr>
      </w:pPr>
      <w:r w:rsidRPr="00F82618">
        <w:rPr>
          <w:rFonts w:ascii="Arial" w:hAnsi="Arial" w:cs="Arial"/>
        </w:rPr>
        <w:t>te inventariseren in hoeverre bestaand gemeentelijk beleid en gemeentelijke regelgeving al dan niet reeds voldoet aan het verdrag;</w:t>
      </w:r>
    </w:p>
    <w:p w:rsidR="00C03CF3" w:rsidRPr="00F82618" w:rsidRDefault="00F82618" w:rsidP="00F82618">
      <w:pPr>
        <w:pStyle w:val="Ballontekst"/>
        <w:numPr>
          <w:ilvl w:val="0"/>
          <w:numId w:val="2"/>
        </w:numPr>
        <w:rPr>
          <w:rFonts w:ascii="Arial" w:hAnsi="Arial" w:cs="Arial"/>
          <w:color w:val="000000"/>
          <w:sz w:val="22"/>
          <w:szCs w:val="22"/>
        </w:rPr>
      </w:pPr>
      <w:r w:rsidRPr="00F82618">
        <w:rPr>
          <w:rFonts w:ascii="Arial" w:hAnsi="Arial" w:cs="Arial"/>
          <w:color w:val="000000"/>
          <w:sz w:val="22"/>
          <w:szCs w:val="22"/>
        </w:rPr>
        <w:t>hierbij mogelijke knelpunten, wettelijke verplichtingen, financiële kaders en middelen te inventariseren;</w:t>
      </w:r>
    </w:p>
    <w:p w:rsidR="00C03CF3" w:rsidRPr="00F82618" w:rsidRDefault="003A0555" w:rsidP="00F82618">
      <w:pPr>
        <w:pStyle w:val="Hoofdtekst"/>
        <w:numPr>
          <w:ilvl w:val="0"/>
          <w:numId w:val="2"/>
        </w:numPr>
        <w:rPr>
          <w:rFonts w:ascii="Arial" w:hAnsi="Arial" w:cs="Arial"/>
        </w:rPr>
      </w:pPr>
      <w:r w:rsidRPr="00F82618">
        <w:rPr>
          <w:rFonts w:ascii="Arial" w:hAnsi="Arial" w:cs="Arial"/>
        </w:rPr>
        <w:t>daartoe in overleg te gaan met mensen met een handicap en/of hun vertegenwoordigers, het Maatschappelijk Burgerplatform en het ondernemersplatform;</w:t>
      </w:r>
    </w:p>
    <w:p w:rsidR="00C03CF3" w:rsidRPr="00F82618" w:rsidRDefault="003A0555" w:rsidP="00F82618">
      <w:pPr>
        <w:pStyle w:val="Hoofdtekst"/>
        <w:numPr>
          <w:ilvl w:val="0"/>
          <w:numId w:val="2"/>
        </w:numPr>
        <w:rPr>
          <w:rFonts w:ascii="Arial" w:hAnsi="Arial" w:cs="Arial"/>
        </w:rPr>
      </w:pPr>
      <w:r w:rsidRPr="00F82618">
        <w:rPr>
          <w:rFonts w:ascii="Arial" w:hAnsi="Arial" w:cs="Arial"/>
        </w:rPr>
        <w:t>de resultaten hiervan mee te delen aan de raad vóór 1 juni 2016, waarbij wordt aangegeven wat de afzonderlijke kosten zijn om wel aan het verdrag te voldoen, en dit te verwerken in een voorstel voor een Lokale Inc</w:t>
      </w:r>
      <w:r w:rsidR="0095001C" w:rsidRPr="00F82618">
        <w:rPr>
          <w:rFonts w:ascii="Arial" w:hAnsi="Arial" w:cs="Arial"/>
        </w:rPr>
        <w:t>l</w:t>
      </w:r>
      <w:r w:rsidRPr="00F82618">
        <w:rPr>
          <w:rFonts w:ascii="Arial" w:hAnsi="Arial" w:cs="Arial"/>
        </w:rPr>
        <w:t>usie</w:t>
      </w:r>
      <w:r w:rsidR="00F82618">
        <w:rPr>
          <w:rFonts w:ascii="Arial" w:hAnsi="Arial" w:cs="Arial"/>
        </w:rPr>
        <w:t>f</w:t>
      </w:r>
      <w:r w:rsidRPr="00F82618">
        <w:rPr>
          <w:rFonts w:ascii="Arial" w:hAnsi="Arial" w:cs="Arial"/>
        </w:rPr>
        <w:t xml:space="preserve"> Agenda. Waarna de raad kan beoordelen welke te ondernemen acties kunnen worden opgenomen in de Kadernota voor de begroting 2017;</w:t>
      </w:r>
    </w:p>
    <w:p w:rsidR="00C03CF3" w:rsidRPr="00F82618" w:rsidRDefault="00C03CF3" w:rsidP="00F82618">
      <w:pPr>
        <w:pStyle w:val="Hoofdtekst"/>
        <w:rPr>
          <w:rFonts w:ascii="Arial" w:hAnsi="Arial" w:cs="Arial"/>
        </w:rPr>
      </w:pPr>
    </w:p>
    <w:p w:rsidR="00C03CF3" w:rsidRPr="00F82618" w:rsidRDefault="00C03CF3" w:rsidP="00F82618">
      <w:pPr>
        <w:pStyle w:val="Hoofdtekst"/>
        <w:rPr>
          <w:rFonts w:ascii="Arial" w:hAnsi="Arial" w:cs="Arial"/>
        </w:rPr>
      </w:pPr>
    </w:p>
    <w:p w:rsidR="008443C7" w:rsidRPr="00F82618" w:rsidRDefault="008443C7" w:rsidP="00F82618">
      <w:pPr>
        <w:rPr>
          <w:rFonts w:cs="Arial"/>
          <w:szCs w:val="22"/>
        </w:rPr>
      </w:pPr>
    </w:p>
    <w:p w:rsidR="00C03CF3" w:rsidRPr="00F82618" w:rsidRDefault="003A0555" w:rsidP="00F82618">
      <w:pPr>
        <w:rPr>
          <w:rFonts w:cs="Arial"/>
          <w:szCs w:val="22"/>
        </w:rPr>
      </w:pPr>
      <w:r w:rsidRPr="00F82618">
        <w:rPr>
          <w:rFonts w:cs="Arial"/>
          <w:szCs w:val="22"/>
        </w:rPr>
        <w:t>en gaat over tot de orde van de dag.</w:t>
      </w:r>
    </w:p>
    <w:p w:rsidR="00C03CF3" w:rsidRPr="00F82618" w:rsidRDefault="00C03CF3" w:rsidP="00F82618">
      <w:pPr>
        <w:rPr>
          <w:rFonts w:cs="Arial"/>
          <w:szCs w:val="22"/>
        </w:rPr>
      </w:pPr>
    </w:p>
    <w:p w:rsidR="00C03CF3" w:rsidRDefault="00C03CF3" w:rsidP="00F82618">
      <w:pPr>
        <w:rPr>
          <w:rFonts w:cs="Arial"/>
          <w:szCs w:val="22"/>
        </w:rPr>
      </w:pPr>
    </w:p>
    <w:p w:rsidR="00F82618" w:rsidRDefault="00F82618" w:rsidP="00F82618">
      <w:pPr>
        <w:rPr>
          <w:rFonts w:cs="Arial"/>
          <w:szCs w:val="22"/>
        </w:rPr>
      </w:pPr>
    </w:p>
    <w:p w:rsidR="00F82618" w:rsidRDefault="00F82618" w:rsidP="00F82618">
      <w:pPr>
        <w:rPr>
          <w:rFonts w:cs="Arial"/>
          <w:szCs w:val="22"/>
        </w:rPr>
      </w:pPr>
    </w:p>
    <w:p w:rsidR="00F82618" w:rsidRDefault="00F82618" w:rsidP="00F82618">
      <w:pPr>
        <w:rPr>
          <w:rFonts w:cs="Arial"/>
          <w:szCs w:val="22"/>
        </w:rPr>
      </w:pPr>
    </w:p>
    <w:p w:rsidR="00F82618" w:rsidRPr="00F82618" w:rsidRDefault="00F82618" w:rsidP="00F82618">
      <w:pPr>
        <w:rPr>
          <w:rFonts w:cs="Arial"/>
          <w:szCs w:val="22"/>
        </w:rPr>
      </w:pPr>
    </w:p>
    <w:p w:rsidR="00C03CF3" w:rsidRPr="00F82618" w:rsidRDefault="003A0555" w:rsidP="00F82618">
      <w:pPr>
        <w:rPr>
          <w:rFonts w:cs="Arial"/>
          <w:szCs w:val="22"/>
        </w:rPr>
      </w:pPr>
      <w:r w:rsidRPr="00F82618">
        <w:rPr>
          <w:rFonts w:cs="Arial"/>
          <w:szCs w:val="22"/>
        </w:rPr>
        <w:t>De raadsleden,</w:t>
      </w:r>
    </w:p>
    <w:p w:rsidR="00C03CF3" w:rsidRPr="00F82618" w:rsidRDefault="00C03CF3" w:rsidP="00F82618">
      <w:pPr>
        <w:rPr>
          <w:rFonts w:cs="Arial"/>
          <w:szCs w:val="22"/>
        </w:rPr>
      </w:pPr>
    </w:p>
    <w:p w:rsidR="00C03CF3" w:rsidRDefault="00C03CF3" w:rsidP="00F82618">
      <w:pPr>
        <w:rPr>
          <w:rFonts w:cs="Arial"/>
          <w:szCs w:val="22"/>
        </w:rPr>
      </w:pPr>
    </w:p>
    <w:p w:rsidR="00F82618" w:rsidRPr="00F82618" w:rsidRDefault="00F82618" w:rsidP="00F82618">
      <w:pPr>
        <w:rPr>
          <w:rFonts w:cs="Arial"/>
          <w:szCs w:val="22"/>
        </w:rPr>
      </w:pPr>
    </w:p>
    <w:p w:rsidR="00C03CF3" w:rsidRPr="00F82618" w:rsidRDefault="00C03CF3" w:rsidP="00F82618">
      <w:pPr>
        <w:rPr>
          <w:rFonts w:cs="Arial"/>
          <w:szCs w:val="22"/>
        </w:rPr>
      </w:pPr>
    </w:p>
    <w:p w:rsidR="008443C7" w:rsidRPr="00F82618" w:rsidRDefault="003A0555" w:rsidP="00F82618">
      <w:pPr>
        <w:rPr>
          <w:rFonts w:cs="Arial"/>
          <w:color w:val="000000"/>
          <w:szCs w:val="22"/>
        </w:rPr>
      </w:pPr>
      <w:r w:rsidRPr="00F82618">
        <w:rPr>
          <w:rFonts w:cs="Arial"/>
          <w:szCs w:val="22"/>
        </w:rPr>
        <w:t xml:space="preserve">Els Berkhout (CDA)               Robert Kooijman (CU)             </w:t>
      </w:r>
      <w:r w:rsidRPr="00F82618">
        <w:rPr>
          <w:rFonts w:cs="Arial"/>
          <w:color w:val="000000"/>
          <w:szCs w:val="22"/>
        </w:rPr>
        <w:t>Arianne Ripmeester (PvdA)</w:t>
      </w:r>
    </w:p>
    <w:p w:rsidR="008443C7" w:rsidRPr="00F82618" w:rsidRDefault="008443C7" w:rsidP="00F82618">
      <w:pPr>
        <w:rPr>
          <w:rFonts w:cs="Arial"/>
          <w:szCs w:val="22"/>
        </w:rPr>
      </w:pPr>
    </w:p>
    <w:p w:rsidR="008443C7" w:rsidRPr="00F82618" w:rsidRDefault="008443C7" w:rsidP="00F82618">
      <w:pPr>
        <w:rPr>
          <w:rFonts w:cs="Arial"/>
          <w:szCs w:val="22"/>
        </w:rPr>
      </w:pPr>
    </w:p>
    <w:p w:rsidR="008443C7" w:rsidRPr="00F82618" w:rsidRDefault="008443C7" w:rsidP="00F82618">
      <w:pPr>
        <w:rPr>
          <w:rFonts w:cs="Arial"/>
          <w:szCs w:val="22"/>
        </w:rPr>
      </w:pPr>
    </w:p>
    <w:p w:rsidR="008443C7" w:rsidRPr="00F82618" w:rsidRDefault="008443C7" w:rsidP="00F82618">
      <w:pPr>
        <w:rPr>
          <w:rFonts w:cs="Arial"/>
          <w:szCs w:val="22"/>
        </w:rPr>
      </w:pPr>
    </w:p>
    <w:p w:rsidR="008443C7" w:rsidRPr="00F82618" w:rsidRDefault="008443C7" w:rsidP="00F82618">
      <w:pPr>
        <w:rPr>
          <w:rFonts w:cs="Arial"/>
          <w:szCs w:val="22"/>
        </w:rPr>
      </w:pPr>
    </w:p>
    <w:p w:rsidR="00C03CF3" w:rsidRPr="00F82618" w:rsidRDefault="008443C7" w:rsidP="00F82618">
      <w:pPr>
        <w:rPr>
          <w:rFonts w:cs="Arial"/>
          <w:szCs w:val="22"/>
        </w:rPr>
      </w:pPr>
      <w:r w:rsidRPr="00F82618">
        <w:rPr>
          <w:rFonts w:cs="Arial"/>
          <w:szCs w:val="22"/>
        </w:rPr>
        <w:t>I</w:t>
      </w:r>
      <w:r w:rsidR="003A0555" w:rsidRPr="00F82618">
        <w:rPr>
          <w:rFonts w:cs="Arial"/>
          <w:szCs w:val="22"/>
        </w:rPr>
        <w:t>rene Parren (LR)</w:t>
      </w:r>
      <w:r w:rsidR="003A0555" w:rsidRPr="00F82618">
        <w:rPr>
          <w:rFonts w:cs="Arial"/>
          <w:color w:val="000000"/>
          <w:szCs w:val="22"/>
        </w:rPr>
        <w:t xml:space="preserve">.                 </w:t>
      </w:r>
      <w:r w:rsidRPr="00F82618">
        <w:rPr>
          <w:rFonts w:cs="Arial"/>
          <w:color w:val="000000"/>
          <w:szCs w:val="22"/>
        </w:rPr>
        <w:tab/>
      </w:r>
      <w:proofErr w:type="spellStart"/>
      <w:r w:rsidR="003A0555" w:rsidRPr="00F82618">
        <w:rPr>
          <w:rFonts w:cs="Arial"/>
          <w:color w:val="000000"/>
          <w:szCs w:val="22"/>
        </w:rPr>
        <w:t>Farahnaz</w:t>
      </w:r>
      <w:proofErr w:type="spellEnd"/>
      <w:r w:rsidR="003A0555" w:rsidRPr="00F82618">
        <w:rPr>
          <w:rFonts w:cs="Arial"/>
          <w:color w:val="000000"/>
          <w:szCs w:val="22"/>
        </w:rPr>
        <w:t xml:space="preserve"> </w:t>
      </w:r>
      <w:proofErr w:type="spellStart"/>
      <w:r w:rsidR="003A0555" w:rsidRPr="00F82618">
        <w:rPr>
          <w:rFonts w:cs="Arial"/>
          <w:color w:val="000000"/>
          <w:szCs w:val="22"/>
        </w:rPr>
        <w:t>Fräzer</w:t>
      </w:r>
      <w:proofErr w:type="spellEnd"/>
      <w:r w:rsidR="003A0555" w:rsidRPr="00F82618">
        <w:rPr>
          <w:rFonts w:cs="Arial"/>
          <w:color w:val="000000"/>
          <w:szCs w:val="22"/>
        </w:rPr>
        <w:t xml:space="preserve"> (D66/GL)</w:t>
      </w:r>
    </w:p>
    <w:p w:rsidR="00C03CF3" w:rsidRPr="00F82618" w:rsidRDefault="00C03CF3" w:rsidP="00F82618">
      <w:pPr>
        <w:rPr>
          <w:rFonts w:cs="Arial"/>
          <w:szCs w:val="22"/>
        </w:rPr>
      </w:pPr>
    </w:p>
    <w:p w:rsidR="00C03CF3" w:rsidRPr="00F82618" w:rsidRDefault="00C03CF3" w:rsidP="00F82618">
      <w:pPr>
        <w:rPr>
          <w:rFonts w:cs="Arial"/>
          <w:szCs w:val="22"/>
        </w:rPr>
      </w:pPr>
    </w:p>
    <w:p w:rsidR="00C03CF3" w:rsidRPr="00F82618" w:rsidRDefault="00C03CF3" w:rsidP="00F82618">
      <w:pPr>
        <w:rPr>
          <w:rFonts w:cs="Arial"/>
          <w:szCs w:val="22"/>
        </w:rPr>
      </w:pPr>
    </w:p>
    <w:p w:rsidR="00C03CF3" w:rsidRPr="00F82618" w:rsidRDefault="00C03CF3" w:rsidP="00F82618">
      <w:pPr>
        <w:rPr>
          <w:rFonts w:cs="Arial"/>
          <w:szCs w:val="22"/>
        </w:rPr>
      </w:pPr>
    </w:p>
    <w:p w:rsidR="00C03CF3" w:rsidRPr="00F82618" w:rsidRDefault="00C03CF3" w:rsidP="00F82618">
      <w:pPr>
        <w:rPr>
          <w:rFonts w:cs="Arial"/>
          <w:szCs w:val="22"/>
        </w:rPr>
      </w:pPr>
    </w:p>
    <w:p w:rsidR="00C03CF3" w:rsidRPr="00F82618" w:rsidRDefault="003A0555" w:rsidP="00F82618">
      <w:pPr>
        <w:rPr>
          <w:rFonts w:cs="Arial"/>
          <w:b/>
          <w:szCs w:val="22"/>
        </w:rPr>
      </w:pPr>
      <w:r w:rsidRPr="00F82618">
        <w:rPr>
          <w:rFonts w:cs="Arial"/>
          <w:b/>
          <w:szCs w:val="22"/>
        </w:rPr>
        <w:t>SAMENVATTING VOOR DE RAADSVOORZITTER:</w:t>
      </w:r>
    </w:p>
    <w:p w:rsidR="00F82618" w:rsidRPr="00F82618" w:rsidRDefault="00F82618" w:rsidP="00F82618">
      <w:pPr>
        <w:rPr>
          <w:rFonts w:cs="Arial"/>
          <w:szCs w:val="22"/>
        </w:rPr>
      </w:pPr>
      <w:r>
        <w:rPr>
          <w:rFonts w:cs="Arial"/>
          <w:szCs w:val="22"/>
        </w:rPr>
        <w:t>Onderwerp is de uitvoering van het VN verdrag inzake rechten van mensen met een handicap. Het college wordt verzocht voorbereidingen te treffen voor het opstellen van een Lokale Inclusief Agenda. Verzocht wordt daartoe het nodige te onderzoeken, de resultaten daarvan en een voorstel voor deze agenda vóór 1 juni 2016 aan de raad voor te leggen.</w:t>
      </w:r>
    </w:p>
    <w:p w:rsidR="00C03CF3" w:rsidRPr="00F82618" w:rsidRDefault="00C03CF3" w:rsidP="00F82618">
      <w:pPr>
        <w:rPr>
          <w:rFonts w:cs="Arial"/>
          <w:szCs w:val="22"/>
        </w:rPr>
      </w:pPr>
    </w:p>
    <w:sectPr w:rsidR="00C03CF3" w:rsidRPr="00F82618" w:rsidSect="00C16DF6">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FC" w:rsidRDefault="00BA7BFC">
      <w:r>
        <w:separator/>
      </w:r>
    </w:p>
  </w:endnote>
  <w:endnote w:type="continuationSeparator" w:id="0">
    <w:p w:rsidR="00BA7BFC" w:rsidRDefault="00BA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E2" w:rsidRDefault="00C16DF6">
    <w:pPr>
      <w:pStyle w:val="Voettekst"/>
      <w:framePr w:wrap="around" w:vAnchor="text" w:hAnchor="margin" w:xAlign="center" w:y="1"/>
      <w:rPr>
        <w:rStyle w:val="Paginanummer"/>
      </w:rPr>
    </w:pPr>
    <w:r>
      <w:rPr>
        <w:rStyle w:val="Paginanummer"/>
      </w:rPr>
      <w:fldChar w:fldCharType="begin"/>
    </w:r>
    <w:r w:rsidR="00336262">
      <w:rPr>
        <w:rStyle w:val="Paginanummer"/>
      </w:rPr>
      <w:instrText xml:space="preserve">PAGE  </w:instrText>
    </w:r>
    <w:r>
      <w:rPr>
        <w:rStyle w:val="Paginanummer"/>
      </w:rPr>
      <w:fldChar w:fldCharType="separate"/>
    </w:r>
    <w:r w:rsidR="00336262">
      <w:rPr>
        <w:rStyle w:val="Paginanummer"/>
        <w:noProof/>
      </w:rPr>
      <w:t>1</w:t>
    </w:r>
    <w:r>
      <w:rPr>
        <w:rStyle w:val="Paginanummer"/>
      </w:rPr>
      <w:fldChar w:fldCharType="end"/>
    </w:r>
  </w:p>
  <w:p w:rsidR="00BF20E2" w:rsidRDefault="00907EB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E2" w:rsidRDefault="00C16DF6">
    <w:pPr>
      <w:pStyle w:val="Voettekst"/>
      <w:framePr w:wrap="around" w:vAnchor="text" w:hAnchor="margin" w:xAlign="center" w:y="1"/>
      <w:rPr>
        <w:rStyle w:val="Paginanummer"/>
      </w:rPr>
    </w:pPr>
    <w:r>
      <w:rPr>
        <w:rStyle w:val="Paginanummer"/>
      </w:rPr>
      <w:fldChar w:fldCharType="begin"/>
    </w:r>
    <w:r w:rsidR="00336262">
      <w:rPr>
        <w:rStyle w:val="Paginanummer"/>
      </w:rPr>
      <w:instrText xml:space="preserve">PAGE  </w:instrText>
    </w:r>
    <w:r>
      <w:rPr>
        <w:rStyle w:val="Paginanummer"/>
      </w:rPr>
      <w:fldChar w:fldCharType="separate"/>
    </w:r>
    <w:r w:rsidR="00907EB1">
      <w:rPr>
        <w:rStyle w:val="Paginanummer"/>
        <w:noProof/>
      </w:rPr>
      <w:t>2</w:t>
    </w:r>
    <w:r>
      <w:rPr>
        <w:rStyle w:val="Paginanummer"/>
      </w:rPr>
      <w:fldChar w:fldCharType="end"/>
    </w:r>
  </w:p>
  <w:p w:rsidR="00BF20E2" w:rsidRDefault="00907EB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FC" w:rsidRDefault="00BA7BFC">
      <w:r>
        <w:separator/>
      </w:r>
    </w:p>
  </w:footnote>
  <w:footnote w:type="continuationSeparator" w:id="0">
    <w:p w:rsidR="00BA7BFC" w:rsidRDefault="00BA7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06FE"/>
    <w:multiLevelType w:val="hybridMultilevel"/>
    <w:tmpl w:val="909E6824"/>
    <w:lvl w:ilvl="0" w:tplc="E6341804">
      <w:numFmt w:val="bullet"/>
      <w:lvlText w:val=""/>
      <w:lvlJc w:val="left"/>
      <w:pPr>
        <w:ind w:left="720" w:hanging="360"/>
      </w:pPr>
      <w:rPr>
        <w:rFonts w:ascii="Symbol" w:hAnsi="Symbol"/>
      </w:rPr>
    </w:lvl>
    <w:lvl w:ilvl="1" w:tplc="9D2878B4">
      <w:start w:val="1"/>
      <w:numFmt w:val="bullet"/>
      <w:lvlText w:val="o"/>
      <w:lvlJc w:val="left"/>
      <w:pPr>
        <w:ind w:left="1440" w:hanging="360"/>
      </w:pPr>
      <w:rPr>
        <w:rFonts w:ascii="Courier New" w:hAnsi="Courier New"/>
      </w:rPr>
    </w:lvl>
    <w:lvl w:ilvl="2" w:tplc="0D12C204">
      <w:start w:val="1"/>
      <w:numFmt w:val="bullet"/>
      <w:lvlText w:val=""/>
      <w:lvlJc w:val="left"/>
      <w:pPr>
        <w:ind w:left="2160" w:hanging="360"/>
      </w:pPr>
      <w:rPr>
        <w:rFonts w:ascii="Wingdings" w:hAnsi="Wingdings"/>
      </w:rPr>
    </w:lvl>
    <w:lvl w:ilvl="3" w:tplc="90267B0C">
      <w:start w:val="1"/>
      <w:numFmt w:val="bullet"/>
      <w:lvlText w:val=""/>
      <w:lvlJc w:val="left"/>
      <w:pPr>
        <w:ind w:left="2880" w:hanging="360"/>
      </w:pPr>
      <w:rPr>
        <w:rFonts w:ascii="Symbol" w:hAnsi="Symbol"/>
      </w:rPr>
    </w:lvl>
    <w:lvl w:ilvl="4" w:tplc="D87CC232">
      <w:start w:val="1"/>
      <w:numFmt w:val="bullet"/>
      <w:lvlText w:val="o"/>
      <w:lvlJc w:val="left"/>
      <w:pPr>
        <w:ind w:left="3600" w:hanging="360"/>
      </w:pPr>
      <w:rPr>
        <w:rFonts w:ascii="Courier New" w:hAnsi="Courier New"/>
      </w:rPr>
    </w:lvl>
    <w:lvl w:ilvl="5" w:tplc="AD787D08">
      <w:start w:val="1"/>
      <w:numFmt w:val="bullet"/>
      <w:lvlText w:val=""/>
      <w:lvlJc w:val="left"/>
      <w:pPr>
        <w:ind w:left="4320" w:hanging="360"/>
      </w:pPr>
      <w:rPr>
        <w:rFonts w:ascii="Wingdings" w:hAnsi="Wingdings"/>
      </w:rPr>
    </w:lvl>
    <w:lvl w:ilvl="6" w:tplc="3C422B9A">
      <w:start w:val="1"/>
      <w:numFmt w:val="bullet"/>
      <w:lvlText w:val=""/>
      <w:lvlJc w:val="left"/>
      <w:pPr>
        <w:ind w:left="5040" w:hanging="360"/>
      </w:pPr>
      <w:rPr>
        <w:rFonts w:ascii="Symbol" w:hAnsi="Symbol"/>
      </w:rPr>
    </w:lvl>
    <w:lvl w:ilvl="7" w:tplc="FD2E95C4">
      <w:start w:val="1"/>
      <w:numFmt w:val="bullet"/>
      <w:lvlText w:val="o"/>
      <w:lvlJc w:val="left"/>
      <w:pPr>
        <w:ind w:left="5760" w:hanging="360"/>
      </w:pPr>
      <w:rPr>
        <w:rFonts w:ascii="Courier New" w:hAnsi="Courier New"/>
      </w:rPr>
    </w:lvl>
    <w:lvl w:ilvl="8" w:tplc="FE627DFA">
      <w:start w:val="1"/>
      <w:numFmt w:val="bullet"/>
      <w:lvlText w:val=""/>
      <w:lvlJc w:val="left"/>
      <w:pPr>
        <w:ind w:left="6480" w:hanging="360"/>
      </w:pPr>
      <w:rPr>
        <w:rFonts w:ascii="Wingdings" w:hAnsi="Wingdings"/>
      </w:rPr>
    </w:lvl>
  </w:abstractNum>
  <w:abstractNum w:abstractNumId="1">
    <w:nsid w:val="26EF4DF1"/>
    <w:multiLevelType w:val="hybridMultilevel"/>
    <w:tmpl w:val="57B40D06"/>
    <w:lvl w:ilvl="0" w:tplc="8FCCEDEE">
      <w:start w:val="1"/>
      <w:numFmt w:val="lowerLetter"/>
      <w:lvlText w:val="%1."/>
      <w:lvlJc w:val="left"/>
      <w:pPr>
        <w:ind w:left="360" w:hanging="360"/>
      </w:pPr>
    </w:lvl>
    <w:lvl w:ilvl="1" w:tplc="534C11D8">
      <w:start w:val="1"/>
      <w:numFmt w:val="lowerLetter"/>
      <w:lvlText w:val="%2."/>
      <w:lvlJc w:val="left"/>
      <w:pPr>
        <w:ind w:left="1080" w:hanging="360"/>
      </w:pPr>
    </w:lvl>
    <w:lvl w:ilvl="2" w:tplc="FB8CB422">
      <w:start w:val="1"/>
      <w:numFmt w:val="lowerRoman"/>
      <w:lvlText w:val="%3."/>
      <w:lvlJc w:val="right"/>
      <w:pPr>
        <w:ind w:left="1800" w:hanging="180"/>
      </w:pPr>
    </w:lvl>
    <w:lvl w:ilvl="3" w:tplc="FDDEB3C4">
      <w:start w:val="1"/>
      <w:numFmt w:val="decimal"/>
      <w:lvlText w:val="%4."/>
      <w:lvlJc w:val="left"/>
      <w:pPr>
        <w:ind w:left="2520" w:hanging="360"/>
      </w:pPr>
    </w:lvl>
    <w:lvl w:ilvl="4" w:tplc="FE7EEE86">
      <w:start w:val="1"/>
      <w:numFmt w:val="lowerLetter"/>
      <w:lvlText w:val="%5."/>
      <w:lvlJc w:val="left"/>
      <w:pPr>
        <w:ind w:left="3240" w:hanging="360"/>
      </w:pPr>
    </w:lvl>
    <w:lvl w:ilvl="5" w:tplc="11508FFE">
      <w:start w:val="1"/>
      <w:numFmt w:val="lowerRoman"/>
      <w:lvlText w:val="%6."/>
      <w:lvlJc w:val="right"/>
      <w:pPr>
        <w:ind w:left="3960" w:hanging="180"/>
      </w:pPr>
    </w:lvl>
    <w:lvl w:ilvl="6" w:tplc="AAB6B2D0">
      <w:start w:val="1"/>
      <w:numFmt w:val="decimal"/>
      <w:lvlText w:val="%7."/>
      <w:lvlJc w:val="left"/>
      <w:pPr>
        <w:ind w:left="4680" w:hanging="360"/>
      </w:pPr>
    </w:lvl>
    <w:lvl w:ilvl="7" w:tplc="867A6D52">
      <w:start w:val="1"/>
      <w:numFmt w:val="lowerLetter"/>
      <w:lvlText w:val="%8."/>
      <w:lvlJc w:val="left"/>
      <w:pPr>
        <w:ind w:left="5400" w:hanging="360"/>
      </w:pPr>
    </w:lvl>
    <w:lvl w:ilvl="8" w:tplc="5C84A378">
      <w:start w:val="1"/>
      <w:numFmt w:val="lowerRoman"/>
      <w:lvlText w:val="%9."/>
      <w:lvlJc w:val="right"/>
      <w:pPr>
        <w:ind w:left="6120" w:hanging="180"/>
      </w:pPr>
    </w:lvl>
  </w:abstractNum>
  <w:abstractNum w:abstractNumId="2">
    <w:nsid w:val="638E0F50"/>
    <w:multiLevelType w:val="hybridMultilevel"/>
    <w:tmpl w:val="D2A46698"/>
    <w:lvl w:ilvl="0" w:tplc="FD705FBC">
      <w:start w:val="1"/>
      <w:numFmt w:val="decimal"/>
      <w:lvlText w:val="%1."/>
      <w:lvlJc w:val="left"/>
      <w:pPr>
        <w:ind w:left="360" w:hanging="360"/>
      </w:pPr>
    </w:lvl>
    <w:lvl w:ilvl="1" w:tplc="1046CBD4">
      <w:start w:val="1"/>
      <w:numFmt w:val="lowerLetter"/>
      <w:lvlText w:val="%2."/>
      <w:lvlJc w:val="left"/>
      <w:pPr>
        <w:ind w:left="1080" w:hanging="360"/>
      </w:pPr>
    </w:lvl>
    <w:lvl w:ilvl="2" w:tplc="3E62B0E2">
      <w:start w:val="1"/>
      <w:numFmt w:val="lowerRoman"/>
      <w:lvlText w:val="%3."/>
      <w:lvlJc w:val="right"/>
      <w:pPr>
        <w:ind w:left="1800" w:hanging="180"/>
      </w:pPr>
    </w:lvl>
    <w:lvl w:ilvl="3" w:tplc="3A5A17BE">
      <w:start w:val="1"/>
      <w:numFmt w:val="decimal"/>
      <w:lvlText w:val="%4."/>
      <w:lvlJc w:val="left"/>
      <w:pPr>
        <w:ind w:left="2520" w:hanging="360"/>
      </w:pPr>
    </w:lvl>
    <w:lvl w:ilvl="4" w:tplc="26C6BF74">
      <w:start w:val="1"/>
      <w:numFmt w:val="lowerLetter"/>
      <w:lvlText w:val="%5."/>
      <w:lvlJc w:val="left"/>
      <w:pPr>
        <w:ind w:left="3240" w:hanging="360"/>
      </w:pPr>
    </w:lvl>
    <w:lvl w:ilvl="5" w:tplc="5E487E1A">
      <w:start w:val="1"/>
      <w:numFmt w:val="lowerRoman"/>
      <w:lvlText w:val="%6."/>
      <w:lvlJc w:val="right"/>
      <w:pPr>
        <w:ind w:left="3960" w:hanging="180"/>
      </w:pPr>
    </w:lvl>
    <w:lvl w:ilvl="6" w:tplc="3D266434">
      <w:start w:val="1"/>
      <w:numFmt w:val="decimal"/>
      <w:lvlText w:val="%7."/>
      <w:lvlJc w:val="left"/>
      <w:pPr>
        <w:ind w:left="4680" w:hanging="360"/>
      </w:pPr>
    </w:lvl>
    <w:lvl w:ilvl="7" w:tplc="B094BC9E">
      <w:start w:val="1"/>
      <w:numFmt w:val="lowerLetter"/>
      <w:lvlText w:val="%8."/>
      <w:lvlJc w:val="left"/>
      <w:pPr>
        <w:ind w:left="5400" w:hanging="360"/>
      </w:pPr>
    </w:lvl>
    <w:lvl w:ilvl="8" w:tplc="75909964">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62"/>
    <w:rsid w:val="00032FB6"/>
    <w:rsid w:val="000F1CA0"/>
    <w:rsid w:val="001143D7"/>
    <w:rsid w:val="00122915"/>
    <w:rsid w:val="00215921"/>
    <w:rsid w:val="00227593"/>
    <w:rsid w:val="00271B5F"/>
    <w:rsid w:val="002A286D"/>
    <w:rsid w:val="002B2904"/>
    <w:rsid w:val="00336262"/>
    <w:rsid w:val="003829F2"/>
    <w:rsid w:val="003A0555"/>
    <w:rsid w:val="00515BEE"/>
    <w:rsid w:val="005A5D1D"/>
    <w:rsid w:val="006A1108"/>
    <w:rsid w:val="00781E09"/>
    <w:rsid w:val="007A0650"/>
    <w:rsid w:val="007F09A7"/>
    <w:rsid w:val="008443C7"/>
    <w:rsid w:val="00907EB1"/>
    <w:rsid w:val="00913272"/>
    <w:rsid w:val="0095001C"/>
    <w:rsid w:val="009C46F2"/>
    <w:rsid w:val="00BA7BFC"/>
    <w:rsid w:val="00BF578D"/>
    <w:rsid w:val="00C03CF3"/>
    <w:rsid w:val="00C16DF6"/>
    <w:rsid w:val="00C30FD7"/>
    <w:rsid w:val="00C7788A"/>
    <w:rsid w:val="00D13FAB"/>
    <w:rsid w:val="00EE429B"/>
    <w:rsid w:val="00EE637C"/>
    <w:rsid w:val="00EF6917"/>
    <w:rsid w:val="00F766D4"/>
    <w:rsid w:val="00F826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6262"/>
    <w:pPr>
      <w:spacing w:after="0" w:line="240" w:lineRule="auto"/>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336262"/>
    <w:pPr>
      <w:tabs>
        <w:tab w:val="center" w:pos="4536"/>
        <w:tab w:val="right" w:pos="9072"/>
      </w:tabs>
    </w:pPr>
  </w:style>
  <w:style w:type="character" w:customStyle="1" w:styleId="VoettekstChar">
    <w:name w:val="Voettekst Char"/>
    <w:basedOn w:val="Standaardalinea-lettertype"/>
    <w:link w:val="Voettekst"/>
    <w:rsid w:val="00336262"/>
    <w:rPr>
      <w:rFonts w:ascii="Arial" w:eastAsia="Times New Roman" w:hAnsi="Arial" w:cs="Times New Roman"/>
      <w:szCs w:val="20"/>
      <w:lang w:eastAsia="nl-NL"/>
    </w:rPr>
  </w:style>
  <w:style w:type="character" w:styleId="Paginanummer">
    <w:name w:val="page number"/>
    <w:basedOn w:val="Standaardalinea-lettertype"/>
    <w:rsid w:val="00336262"/>
  </w:style>
  <w:style w:type="paragraph" w:customStyle="1" w:styleId="Hoofdtekst">
    <w:name w:val="Hoofdtekst"/>
    <w:rsid w:val="0033626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character" w:styleId="Verwijzingopmerking">
    <w:name w:val="annotation reference"/>
    <w:basedOn w:val="Standaardalinea-lettertype"/>
    <w:rsid w:val="00336262"/>
    <w:rPr>
      <w:sz w:val="16"/>
      <w:szCs w:val="16"/>
    </w:rPr>
  </w:style>
  <w:style w:type="paragraph" w:styleId="Tekstopmerking">
    <w:name w:val="annotation text"/>
    <w:basedOn w:val="Standaard"/>
    <w:link w:val="TekstopmerkingChar"/>
    <w:rsid w:val="00336262"/>
    <w:rPr>
      <w:sz w:val="20"/>
    </w:rPr>
  </w:style>
  <w:style w:type="character" w:customStyle="1" w:styleId="TekstopmerkingChar">
    <w:name w:val="Tekst opmerking Char"/>
    <w:basedOn w:val="Standaardalinea-lettertype"/>
    <w:link w:val="Tekstopmerking"/>
    <w:rsid w:val="00336262"/>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33626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6262"/>
    <w:rPr>
      <w:rFonts w:ascii="Segoe UI" w:eastAsia="Times New Roman" w:hAnsi="Segoe UI" w:cs="Segoe UI"/>
      <w:sz w:val="18"/>
      <w:szCs w:val="18"/>
      <w:lang w:eastAsia="nl-NL"/>
    </w:rPr>
  </w:style>
  <w:style w:type="paragraph" w:styleId="Lijstalinea">
    <w:name w:val="List Paragraph"/>
    <w:basedOn w:val="Standaard"/>
    <w:uiPriority w:val="34"/>
    <w:qFormat/>
    <w:rsid w:val="002B2904"/>
    <w:pPr>
      <w:spacing w:after="200" w:line="276" w:lineRule="auto"/>
      <w:ind w:left="720"/>
      <w:contextualSpacing/>
    </w:pPr>
    <w:rPr>
      <w:rFonts w:asciiTheme="minorHAnsi" w:eastAsiaTheme="minorEastAsia" w:hAnsiTheme="minorHAnsi" w:cstheme="minorBidi"/>
      <w:szCs w:val="22"/>
    </w:rPr>
  </w:style>
  <w:style w:type="paragraph" w:styleId="Onderwerpvanopmerking">
    <w:name w:val="annotation subject"/>
    <w:basedOn w:val="Tekstopmerking"/>
    <w:next w:val="Tekstopmerking"/>
    <w:link w:val="OnderwerpvanopmerkingChar"/>
    <w:uiPriority w:val="99"/>
    <w:semiHidden/>
    <w:unhideWhenUsed/>
    <w:rsid w:val="00D13FAB"/>
    <w:rPr>
      <w:b/>
      <w:bCs/>
    </w:rPr>
  </w:style>
  <w:style w:type="character" w:customStyle="1" w:styleId="OnderwerpvanopmerkingChar">
    <w:name w:val="Onderwerp van opmerking Char"/>
    <w:basedOn w:val="TekstopmerkingChar"/>
    <w:link w:val="Onderwerpvanopmerking"/>
    <w:uiPriority w:val="99"/>
    <w:semiHidden/>
    <w:rsid w:val="00D13FAB"/>
    <w:rPr>
      <w:rFonts w:ascii="Arial" w:eastAsia="Times New Roman" w:hAnsi="Arial" w:cs="Times New Roman"/>
      <w:b/>
      <w:bCs/>
      <w:sz w:val="20"/>
      <w:szCs w:val="20"/>
      <w:lang w:eastAsia="nl-NL"/>
    </w:rPr>
  </w:style>
  <w:style w:type="character" w:customStyle="1" w:styleId="apple-converted-space">
    <w:name w:val="apple-converted-space"/>
    <w:basedOn w:val="Standaardalinea-lettertype"/>
    <w:rsid w:val="00C30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6262"/>
    <w:pPr>
      <w:spacing w:after="0" w:line="240" w:lineRule="auto"/>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336262"/>
    <w:pPr>
      <w:tabs>
        <w:tab w:val="center" w:pos="4536"/>
        <w:tab w:val="right" w:pos="9072"/>
      </w:tabs>
    </w:pPr>
  </w:style>
  <w:style w:type="character" w:customStyle="1" w:styleId="VoettekstChar">
    <w:name w:val="Voettekst Char"/>
    <w:basedOn w:val="Standaardalinea-lettertype"/>
    <w:link w:val="Voettekst"/>
    <w:rsid w:val="00336262"/>
    <w:rPr>
      <w:rFonts w:ascii="Arial" w:eastAsia="Times New Roman" w:hAnsi="Arial" w:cs="Times New Roman"/>
      <w:szCs w:val="20"/>
      <w:lang w:eastAsia="nl-NL"/>
    </w:rPr>
  </w:style>
  <w:style w:type="character" w:styleId="Paginanummer">
    <w:name w:val="page number"/>
    <w:basedOn w:val="Standaardalinea-lettertype"/>
    <w:rsid w:val="00336262"/>
  </w:style>
  <w:style w:type="paragraph" w:customStyle="1" w:styleId="Hoofdtekst">
    <w:name w:val="Hoofdtekst"/>
    <w:rsid w:val="0033626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character" w:styleId="Verwijzingopmerking">
    <w:name w:val="annotation reference"/>
    <w:basedOn w:val="Standaardalinea-lettertype"/>
    <w:rsid w:val="00336262"/>
    <w:rPr>
      <w:sz w:val="16"/>
      <w:szCs w:val="16"/>
    </w:rPr>
  </w:style>
  <w:style w:type="paragraph" w:styleId="Tekstopmerking">
    <w:name w:val="annotation text"/>
    <w:basedOn w:val="Standaard"/>
    <w:link w:val="TekstopmerkingChar"/>
    <w:rsid w:val="00336262"/>
    <w:rPr>
      <w:sz w:val="20"/>
    </w:rPr>
  </w:style>
  <w:style w:type="character" w:customStyle="1" w:styleId="TekstopmerkingChar">
    <w:name w:val="Tekst opmerking Char"/>
    <w:basedOn w:val="Standaardalinea-lettertype"/>
    <w:link w:val="Tekstopmerking"/>
    <w:rsid w:val="00336262"/>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33626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6262"/>
    <w:rPr>
      <w:rFonts w:ascii="Segoe UI" w:eastAsia="Times New Roman" w:hAnsi="Segoe UI" w:cs="Segoe UI"/>
      <w:sz w:val="18"/>
      <w:szCs w:val="18"/>
      <w:lang w:eastAsia="nl-NL"/>
    </w:rPr>
  </w:style>
  <w:style w:type="paragraph" w:styleId="Lijstalinea">
    <w:name w:val="List Paragraph"/>
    <w:basedOn w:val="Standaard"/>
    <w:uiPriority w:val="34"/>
    <w:qFormat/>
    <w:rsid w:val="002B2904"/>
    <w:pPr>
      <w:spacing w:after="200" w:line="276" w:lineRule="auto"/>
      <w:ind w:left="720"/>
      <w:contextualSpacing/>
    </w:pPr>
    <w:rPr>
      <w:rFonts w:asciiTheme="minorHAnsi" w:eastAsiaTheme="minorEastAsia" w:hAnsiTheme="minorHAnsi" w:cstheme="minorBidi"/>
      <w:szCs w:val="22"/>
    </w:rPr>
  </w:style>
  <w:style w:type="paragraph" w:styleId="Onderwerpvanopmerking">
    <w:name w:val="annotation subject"/>
    <w:basedOn w:val="Tekstopmerking"/>
    <w:next w:val="Tekstopmerking"/>
    <w:link w:val="OnderwerpvanopmerkingChar"/>
    <w:uiPriority w:val="99"/>
    <w:semiHidden/>
    <w:unhideWhenUsed/>
    <w:rsid w:val="00D13FAB"/>
    <w:rPr>
      <w:b/>
      <w:bCs/>
    </w:rPr>
  </w:style>
  <w:style w:type="character" w:customStyle="1" w:styleId="OnderwerpvanopmerkingChar">
    <w:name w:val="Onderwerp van opmerking Char"/>
    <w:basedOn w:val="TekstopmerkingChar"/>
    <w:link w:val="Onderwerpvanopmerking"/>
    <w:uiPriority w:val="99"/>
    <w:semiHidden/>
    <w:rsid w:val="00D13FAB"/>
    <w:rPr>
      <w:rFonts w:ascii="Arial" w:eastAsia="Times New Roman" w:hAnsi="Arial" w:cs="Times New Roman"/>
      <w:b/>
      <w:bCs/>
      <w:sz w:val="20"/>
      <w:szCs w:val="20"/>
      <w:lang w:eastAsia="nl-NL"/>
    </w:rPr>
  </w:style>
  <w:style w:type="character" w:customStyle="1" w:styleId="apple-converted-space">
    <w:name w:val="apple-converted-space"/>
    <w:basedOn w:val="Standaardalinea-lettertype"/>
    <w:rsid w:val="00C30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505</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Gemeente Ridderkerk</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berkhout</dc:creator>
  <cp:lastModifiedBy>Slingerland, M. (Maarten)</cp:lastModifiedBy>
  <cp:revision>3</cp:revision>
  <cp:lastPrinted>2016-02-16T10:19:00Z</cp:lastPrinted>
  <dcterms:created xsi:type="dcterms:W3CDTF">2016-02-18T09:35:00Z</dcterms:created>
  <dcterms:modified xsi:type="dcterms:W3CDTF">2016-02-18T10:15:00Z</dcterms:modified>
</cp:coreProperties>
</file>