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B8" w:rsidRPr="00B331E4" w:rsidRDefault="00F26621" w:rsidP="00F26621">
      <w:pPr>
        <w:jc w:val="center"/>
        <w:rPr>
          <w:color w:val="auto"/>
        </w:rPr>
      </w:pPr>
      <w:r>
        <w:rPr>
          <w:noProof/>
        </w:rPr>
        <w:drawing>
          <wp:inline distT="0" distB="0" distL="0" distR="0">
            <wp:extent cx="1524000" cy="1228725"/>
            <wp:effectExtent l="0" t="0" r="0" b="9525"/>
            <wp:docPr id="4" name="Afbeelding 4" descr="Profielfoto van SGP-ChristenUnie Slie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ielfoto van SGP-ChristenUnie Sliedrec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sidR="008A37FA" w:rsidRPr="00B331E4">
        <w:rPr>
          <w:noProof/>
          <w:color w:val="auto"/>
        </w:rPr>
        <w:drawing>
          <wp:inline distT="0" distB="0" distL="0" distR="0" wp14:anchorId="640452EE" wp14:editId="14EE4E14">
            <wp:extent cx="1076325" cy="1076325"/>
            <wp:effectExtent l="0" t="0" r="0" b="0"/>
            <wp:docPr id="1" name="Afbeelding 2" descr="CDA Logo ci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CDA Logo cirkel.jpg"/>
                    <pic:cNvPicPr>
                      <a:picLocks noChangeAspect="1" noChangeArrowheads="1"/>
                    </pic:cNvPicPr>
                  </pic:nvPicPr>
                  <pic:blipFill>
                    <a:blip r:embed="rId6"/>
                    <a:stretch>
                      <a:fillRect/>
                    </a:stretch>
                  </pic:blipFill>
                  <pic:spPr bwMode="auto">
                    <a:xfrm>
                      <a:off x="0" y="0"/>
                      <a:ext cx="1076325" cy="1076325"/>
                    </a:xfrm>
                    <a:prstGeom prst="rect">
                      <a:avLst/>
                    </a:prstGeom>
                  </pic:spPr>
                </pic:pic>
              </a:graphicData>
            </a:graphic>
          </wp:inline>
        </w:drawing>
      </w:r>
      <w:r>
        <w:rPr>
          <w:noProof/>
        </w:rPr>
        <w:drawing>
          <wp:inline distT="0" distB="0" distL="0" distR="0">
            <wp:extent cx="1845945" cy="1171575"/>
            <wp:effectExtent l="0" t="0" r="1905" b="9525"/>
            <wp:docPr id="2" name="Afbeelding 2" descr="PRO Slie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 Sliedrec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6916" cy="1172191"/>
                    </a:xfrm>
                    <a:prstGeom prst="rect">
                      <a:avLst/>
                    </a:prstGeom>
                    <a:noFill/>
                    <a:ln>
                      <a:noFill/>
                    </a:ln>
                  </pic:spPr>
                </pic:pic>
              </a:graphicData>
            </a:graphic>
          </wp:inline>
        </w:drawing>
      </w:r>
    </w:p>
    <w:p w:rsidR="008376B8" w:rsidRPr="00B331E4" w:rsidRDefault="008376B8">
      <w:pPr>
        <w:jc w:val="center"/>
        <w:rPr>
          <w:rFonts w:cs="Arial"/>
          <w:color w:val="auto"/>
        </w:rPr>
      </w:pPr>
    </w:p>
    <w:p w:rsidR="008376B8" w:rsidRPr="00B331E4" w:rsidRDefault="008376B8">
      <w:pPr>
        <w:jc w:val="center"/>
        <w:rPr>
          <w:rFonts w:ascii="Arial" w:hAnsi="Arial" w:cs="Arial"/>
          <w:color w:val="auto"/>
          <w:sz w:val="28"/>
          <w:szCs w:val="28"/>
        </w:rPr>
      </w:pPr>
    </w:p>
    <w:p w:rsidR="008376B8" w:rsidRPr="00771EEA" w:rsidRDefault="008A37FA">
      <w:pPr>
        <w:jc w:val="center"/>
        <w:rPr>
          <w:color w:val="002060"/>
          <w:sz w:val="48"/>
          <w:szCs w:val="48"/>
        </w:rPr>
      </w:pPr>
      <w:r w:rsidRPr="00771EEA">
        <w:rPr>
          <w:rFonts w:ascii="Arial" w:hAnsi="Arial"/>
          <w:b/>
          <w:bCs/>
          <w:color w:val="002060"/>
          <w:sz w:val="28"/>
          <w:szCs w:val="28"/>
        </w:rPr>
        <w:t>MOTIE</w:t>
      </w:r>
    </w:p>
    <w:p w:rsidR="008376B8" w:rsidRPr="00771EEA" w:rsidRDefault="008376B8">
      <w:pPr>
        <w:rPr>
          <w:rFonts w:ascii="Arial" w:hAnsi="Arial"/>
          <w:color w:val="002060"/>
        </w:rPr>
      </w:pPr>
    </w:p>
    <w:p w:rsidR="008376B8" w:rsidRPr="00771EEA" w:rsidRDefault="008A37FA">
      <w:pPr>
        <w:jc w:val="center"/>
        <w:rPr>
          <w:rFonts w:ascii="Arial" w:hAnsi="Arial"/>
          <w:color w:val="002060"/>
          <w:sz w:val="52"/>
          <w:szCs w:val="52"/>
        </w:rPr>
      </w:pPr>
      <w:r w:rsidRPr="00771EEA">
        <w:rPr>
          <w:rFonts w:ascii="Arial" w:hAnsi="Arial"/>
          <w:color w:val="002060"/>
          <w:sz w:val="52"/>
          <w:szCs w:val="52"/>
        </w:rPr>
        <w:t>Jong geleerd is oud gedaan</w:t>
      </w:r>
    </w:p>
    <w:p w:rsidR="008376B8" w:rsidRPr="00771EEA" w:rsidRDefault="008376B8">
      <w:pPr>
        <w:rPr>
          <w:rFonts w:ascii="Arial" w:hAnsi="Arial" w:cs="Arial"/>
          <w:color w:val="002060"/>
        </w:rPr>
      </w:pPr>
    </w:p>
    <w:p w:rsidR="008376B8" w:rsidRPr="00771EEA" w:rsidRDefault="008A37FA">
      <w:pPr>
        <w:rPr>
          <w:rFonts w:ascii="Arial" w:hAnsi="Arial" w:cs="Arial"/>
          <w:color w:val="002060"/>
        </w:rPr>
      </w:pPr>
      <w:r w:rsidRPr="00771EEA">
        <w:rPr>
          <w:rFonts w:ascii="Arial" w:hAnsi="Arial" w:cs="Arial"/>
          <w:color w:val="002060"/>
        </w:rPr>
        <w:t>De gemeenteraad van Sliedrecht in vergadering bijeen op 10 mei 2016,</w:t>
      </w:r>
    </w:p>
    <w:p w:rsidR="008376B8" w:rsidRPr="00771EEA" w:rsidRDefault="008A37FA">
      <w:pPr>
        <w:rPr>
          <w:rFonts w:ascii="Arial" w:hAnsi="Arial" w:cs="Arial"/>
          <w:color w:val="002060"/>
        </w:rPr>
      </w:pPr>
      <w:r w:rsidRPr="00771EEA">
        <w:rPr>
          <w:rFonts w:ascii="Arial" w:hAnsi="Arial" w:cs="Arial"/>
          <w:color w:val="002060"/>
        </w:rPr>
        <w:t xml:space="preserve"> </w:t>
      </w:r>
    </w:p>
    <w:p w:rsidR="008376B8" w:rsidRPr="00771EEA" w:rsidRDefault="008A37FA">
      <w:pPr>
        <w:rPr>
          <w:rFonts w:ascii="Arial" w:hAnsi="Arial" w:cs="Arial"/>
          <w:color w:val="002060"/>
        </w:rPr>
      </w:pPr>
      <w:r w:rsidRPr="00771EEA">
        <w:rPr>
          <w:rFonts w:ascii="Arial" w:hAnsi="Arial" w:cs="Arial"/>
          <w:color w:val="002060"/>
        </w:rPr>
        <w:t>Constaterende dat:</w:t>
      </w:r>
    </w:p>
    <w:p w:rsidR="008376B8" w:rsidRPr="00771EEA" w:rsidRDefault="00B331E4" w:rsidP="008A37FA">
      <w:pPr>
        <w:pStyle w:val="Lijstalinea"/>
        <w:widowControl w:val="0"/>
        <w:numPr>
          <w:ilvl w:val="0"/>
          <w:numId w:val="7"/>
        </w:numPr>
        <w:suppressAutoHyphens/>
        <w:textAlignment w:val="baseline"/>
        <w:rPr>
          <w:rFonts w:ascii="Arial" w:hAnsi="Arial" w:cs="Arial"/>
          <w:color w:val="002060"/>
        </w:rPr>
      </w:pPr>
      <w:r w:rsidRPr="00771EEA">
        <w:rPr>
          <w:rFonts w:ascii="Arial" w:hAnsi="Arial" w:cs="Arial"/>
          <w:color w:val="002060"/>
        </w:rPr>
        <w:t>i</w:t>
      </w:r>
      <w:r w:rsidR="008A37FA" w:rsidRPr="00771EEA">
        <w:rPr>
          <w:rFonts w:ascii="Arial" w:hAnsi="Arial" w:cs="Arial"/>
          <w:color w:val="002060"/>
        </w:rPr>
        <w:t>eder kind op een veilige en  aangename  manier  in  de eigen  buurt moet kunnen spelen. Dat betekent dat de speelvoorzieningen in de buurten op alle leeftijden afgestemd moeten zijn;</w:t>
      </w:r>
    </w:p>
    <w:p w:rsidR="008376B8" w:rsidRPr="00771EEA" w:rsidRDefault="00B331E4" w:rsidP="008A37FA">
      <w:pPr>
        <w:pStyle w:val="Lijstalinea"/>
        <w:widowControl w:val="0"/>
        <w:numPr>
          <w:ilvl w:val="0"/>
          <w:numId w:val="7"/>
        </w:numPr>
        <w:suppressAutoHyphens/>
        <w:textAlignment w:val="baseline"/>
        <w:rPr>
          <w:rFonts w:ascii="Arial" w:hAnsi="Arial" w:cs="Arial"/>
          <w:color w:val="002060"/>
        </w:rPr>
      </w:pPr>
      <w:r w:rsidRPr="00771EEA">
        <w:rPr>
          <w:rFonts w:ascii="Arial" w:hAnsi="Arial" w:cs="Arial"/>
          <w:color w:val="002060"/>
        </w:rPr>
        <w:t>d</w:t>
      </w:r>
      <w:r w:rsidR="008A37FA" w:rsidRPr="00771EEA">
        <w:rPr>
          <w:rFonts w:ascii="Arial" w:hAnsi="Arial" w:cs="Arial"/>
          <w:color w:val="002060"/>
        </w:rPr>
        <w:t>e zojuist genoemde ambitie wordt gerealiseerd door spelen en sporten te stimuleren;</w:t>
      </w:r>
    </w:p>
    <w:p w:rsidR="008376B8" w:rsidRPr="00771EEA" w:rsidRDefault="00B331E4" w:rsidP="008A37FA">
      <w:pPr>
        <w:pStyle w:val="Lijstalinea"/>
        <w:widowControl w:val="0"/>
        <w:numPr>
          <w:ilvl w:val="0"/>
          <w:numId w:val="7"/>
        </w:numPr>
        <w:suppressAutoHyphens/>
        <w:textAlignment w:val="baseline"/>
        <w:rPr>
          <w:rFonts w:ascii="Arial" w:hAnsi="Arial" w:cs="Arial"/>
          <w:color w:val="002060"/>
        </w:rPr>
      </w:pPr>
      <w:r w:rsidRPr="00771EEA">
        <w:rPr>
          <w:rFonts w:ascii="Arial" w:hAnsi="Arial" w:cs="Arial"/>
          <w:color w:val="002060"/>
        </w:rPr>
        <w:t>i</w:t>
      </w:r>
      <w:r w:rsidR="008A37FA" w:rsidRPr="00771EEA">
        <w:rPr>
          <w:rFonts w:ascii="Arial" w:hAnsi="Arial" w:cs="Arial"/>
          <w:color w:val="002060"/>
        </w:rPr>
        <w:t>n het Uitvoeringsbeleid Speel- en Sportruimte staat dat het noodzakelijk is om barrières voor sportdeelname te beperken.</w:t>
      </w:r>
    </w:p>
    <w:p w:rsidR="008376B8" w:rsidRPr="00771EEA" w:rsidRDefault="008376B8">
      <w:pPr>
        <w:pStyle w:val="Lijstalinea"/>
        <w:widowControl w:val="0"/>
        <w:suppressAutoHyphens/>
        <w:textAlignment w:val="baseline"/>
        <w:rPr>
          <w:rFonts w:ascii="Arial" w:hAnsi="Arial" w:cs="Arial"/>
          <w:color w:val="002060"/>
        </w:rPr>
      </w:pPr>
    </w:p>
    <w:p w:rsidR="008376B8" w:rsidRPr="00771EEA" w:rsidRDefault="008A37FA" w:rsidP="008A37FA">
      <w:pPr>
        <w:rPr>
          <w:rFonts w:ascii="Arial" w:hAnsi="Arial" w:cs="Arial"/>
          <w:color w:val="002060"/>
        </w:rPr>
      </w:pPr>
      <w:r w:rsidRPr="00771EEA">
        <w:rPr>
          <w:rFonts w:ascii="Arial" w:hAnsi="Arial" w:cs="Arial"/>
          <w:color w:val="002060"/>
        </w:rPr>
        <w:t>Van mening dat:</w:t>
      </w:r>
    </w:p>
    <w:p w:rsidR="008A37FA" w:rsidRPr="00771EEA" w:rsidRDefault="008A37FA" w:rsidP="008A37FA">
      <w:pPr>
        <w:pStyle w:val="Lijstalinea"/>
        <w:rPr>
          <w:rFonts w:ascii="Arial" w:hAnsi="Arial" w:cs="Arial"/>
          <w:color w:val="002060"/>
        </w:rPr>
      </w:pPr>
    </w:p>
    <w:p w:rsidR="00B331E4" w:rsidRPr="00771EEA" w:rsidRDefault="00B331E4" w:rsidP="00B331E4">
      <w:pPr>
        <w:pStyle w:val="Lijstalinea"/>
        <w:numPr>
          <w:ilvl w:val="0"/>
          <w:numId w:val="7"/>
        </w:numPr>
        <w:spacing w:before="100" w:beforeAutospacing="1" w:after="100" w:afterAutospacing="1"/>
        <w:rPr>
          <w:rFonts w:ascii="Arial" w:hAnsi="Arial" w:cs="Arial"/>
          <w:color w:val="002060"/>
        </w:rPr>
      </w:pPr>
      <w:r w:rsidRPr="00771EEA">
        <w:rPr>
          <w:rFonts w:ascii="Arial" w:hAnsi="Arial" w:cs="Arial"/>
          <w:color w:val="002060"/>
        </w:rPr>
        <w:t>sportverenigingen een grote maatschappelijke rol vervullen in de Sliedrechtse gemeenschap;</w:t>
      </w:r>
    </w:p>
    <w:p w:rsidR="00B331E4" w:rsidRPr="00771EEA" w:rsidRDefault="00B331E4" w:rsidP="00B331E4">
      <w:pPr>
        <w:pStyle w:val="Lijstalinea"/>
        <w:numPr>
          <w:ilvl w:val="0"/>
          <w:numId w:val="7"/>
        </w:numPr>
        <w:spacing w:before="100" w:beforeAutospacing="1" w:after="100" w:afterAutospacing="1"/>
        <w:rPr>
          <w:rFonts w:ascii="Arial" w:hAnsi="Arial" w:cs="Arial"/>
          <w:color w:val="002060"/>
        </w:rPr>
      </w:pPr>
      <w:r w:rsidRPr="00771EEA">
        <w:rPr>
          <w:rFonts w:ascii="Arial" w:hAnsi="Arial" w:cs="Arial"/>
          <w:color w:val="002060"/>
        </w:rPr>
        <w:t>speelvoorzieningen in de openbare ruimte die een relatie hebben met een Sliedrechtse sportvereniging een stimulans kunnen zijn om lid te worden van een dergelijke vereniging;</w:t>
      </w:r>
    </w:p>
    <w:p w:rsidR="00B331E4" w:rsidRPr="00771EEA" w:rsidRDefault="00B331E4" w:rsidP="00B331E4">
      <w:pPr>
        <w:pStyle w:val="Lijstalinea"/>
        <w:numPr>
          <w:ilvl w:val="0"/>
          <w:numId w:val="7"/>
        </w:numPr>
        <w:spacing w:before="100" w:beforeAutospacing="1" w:after="100" w:afterAutospacing="1"/>
        <w:rPr>
          <w:rFonts w:ascii="Arial" w:hAnsi="Arial" w:cs="Arial"/>
          <w:color w:val="002060"/>
        </w:rPr>
      </w:pPr>
      <w:r w:rsidRPr="00771EEA">
        <w:rPr>
          <w:rFonts w:ascii="Arial" w:hAnsi="Arial" w:cs="Arial"/>
          <w:color w:val="002060"/>
        </w:rPr>
        <w:t>speelvoorzieningen ertoe leiden dat inwoners van Sliedrecht op jonge leeftijd in aanraking komen met sporten die o.a. in Sliedrecht in verenigingsverband worden beoefend;</w:t>
      </w:r>
    </w:p>
    <w:p w:rsidR="00B331E4" w:rsidRPr="00771EEA" w:rsidRDefault="00F26621" w:rsidP="00B331E4">
      <w:pPr>
        <w:pStyle w:val="Lijstalinea"/>
        <w:numPr>
          <w:ilvl w:val="0"/>
          <w:numId w:val="7"/>
        </w:numPr>
        <w:spacing w:before="100" w:beforeAutospacing="1" w:after="100" w:afterAutospacing="1"/>
        <w:rPr>
          <w:rFonts w:ascii="Arial" w:hAnsi="Arial" w:cs="Arial"/>
          <w:color w:val="002060"/>
        </w:rPr>
      </w:pPr>
      <w:r w:rsidRPr="00771EEA">
        <w:rPr>
          <w:rFonts w:ascii="Arial" w:hAnsi="Arial" w:cs="Arial"/>
          <w:color w:val="002060"/>
        </w:rPr>
        <w:t>v</w:t>
      </w:r>
      <w:r w:rsidR="00B331E4" w:rsidRPr="00771EEA">
        <w:rPr>
          <w:rFonts w:ascii="Arial" w:hAnsi="Arial" w:cs="Arial"/>
          <w:color w:val="002060"/>
        </w:rPr>
        <w:t>oorafgaande aan de keuze voor speelvoorzieningen niet alleen moet worden gedacht aan sportveldjes in relatie tot voetbal en basketbal, maar ook breder kijken naar bijv. volleybal, korfbal, fitness, hockey, etc.. .</w:t>
      </w:r>
    </w:p>
    <w:p w:rsidR="003624FE" w:rsidRPr="00771EEA" w:rsidRDefault="003624FE" w:rsidP="003624FE">
      <w:pPr>
        <w:rPr>
          <w:rFonts w:ascii="Arial" w:hAnsi="Arial" w:cs="Arial"/>
          <w:color w:val="002060"/>
        </w:rPr>
      </w:pPr>
    </w:p>
    <w:p w:rsidR="003624FE" w:rsidRPr="00771EEA" w:rsidRDefault="003624FE" w:rsidP="003624FE">
      <w:pPr>
        <w:rPr>
          <w:rFonts w:ascii="Arial" w:hAnsi="Arial" w:cs="Arial"/>
          <w:color w:val="002060"/>
        </w:rPr>
      </w:pPr>
      <w:r w:rsidRPr="00771EEA">
        <w:rPr>
          <w:rFonts w:ascii="Arial" w:hAnsi="Arial" w:cs="Arial"/>
          <w:color w:val="002060"/>
        </w:rPr>
        <w:t>Verzoekt het college:</w:t>
      </w:r>
    </w:p>
    <w:p w:rsidR="008376B8" w:rsidRPr="00771EEA" w:rsidRDefault="008376B8">
      <w:pPr>
        <w:rPr>
          <w:rFonts w:ascii="Arial" w:hAnsi="Arial" w:cs="Arial"/>
          <w:color w:val="002060"/>
        </w:rPr>
      </w:pPr>
    </w:p>
    <w:p w:rsidR="008376B8" w:rsidRPr="00771EEA" w:rsidRDefault="00B331E4" w:rsidP="00B331E4">
      <w:pPr>
        <w:pStyle w:val="Lijstalinea"/>
        <w:numPr>
          <w:ilvl w:val="0"/>
          <w:numId w:val="7"/>
        </w:numPr>
        <w:rPr>
          <w:rFonts w:ascii="Arial" w:hAnsi="Arial" w:cs="Arial"/>
          <w:b/>
          <w:bCs/>
          <w:color w:val="002060"/>
        </w:rPr>
      </w:pPr>
      <w:r w:rsidRPr="00771EEA">
        <w:rPr>
          <w:rFonts w:ascii="Arial" w:hAnsi="Arial" w:cs="Arial"/>
          <w:color w:val="002060"/>
        </w:rPr>
        <w:t>om op grond van de speelbehoeften van jongeren en in samenwerking met bewoners, toekomstige gebruikers, als ook Sliedrechtse sportverenigingen te inventariseren welke mogelijkheden er zijn om speelvoorzieningen te realiseren die mede gerelateerd zijn aan de Sliedrechtse sportverenigingen.</w:t>
      </w:r>
    </w:p>
    <w:p w:rsidR="00B331E4" w:rsidRPr="00771EEA" w:rsidRDefault="00B331E4">
      <w:pPr>
        <w:rPr>
          <w:rFonts w:ascii="Arial" w:hAnsi="Arial" w:cs="Arial"/>
          <w:color w:val="002060"/>
        </w:rPr>
      </w:pPr>
    </w:p>
    <w:p w:rsidR="008376B8" w:rsidRPr="00771EEA" w:rsidRDefault="008A37FA">
      <w:pPr>
        <w:rPr>
          <w:rFonts w:ascii="Arial" w:hAnsi="Arial" w:cs="Arial"/>
          <w:color w:val="002060"/>
        </w:rPr>
      </w:pPr>
      <w:r w:rsidRPr="00771EEA">
        <w:rPr>
          <w:rFonts w:ascii="Arial" w:hAnsi="Arial" w:cs="Arial"/>
          <w:color w:val="002060"/>
        </w:rPr>
        <w:t>En gaat over tot de orde van de dag,</w:t>
      </w:r>
    </w:p>
    <w:p w:rsidR="008376B8" w:rsidRPr="00771EEA" w:rsidRDefault="008376B8">
      <w:pPr>
        <w:rPr>
          <w:rFonts w:ascii="Arial" w:hAnsi="Arial" w:cs="Arial"/>
          <w:color w:val="002060"/>
        </w:rPr>
      </w:pPr>
    </w:p>
    <w:p w:rsidR="008376B8" w:rsidRPr="00771EEA" w:rsidRDefault="008376B8">
      <w:pPr>
        <w:rPr>
          <w:rFonts w:ascii="Arial" w:hAnsi="Arial" w:cs="Arial"/>
          <w:color w:val="002060"/>
        </w:rPr>
      </w:pPr>
    </w:p>
    <w:p w:rsidR="008376B8" w:rsidRPr="00771EEA" w:rsidRDefault="008376B8">
      <w:pPr>
        <w:rPr>
          <w:rFonts w:ascii="Arial" w:hAnsi="Arial" w:cs="Arial"/>
          <w:color w:val="002060"/>
        </w:rPr>
      </w:pPr>
    </w:p>
    <w:p w:rsidR="008376B8" w:rsidRPr="00771EEA" w:rsidRDefault="008A37FA">
      <w:pPr>
        <w:rPr>
          <w:rFonts w:ascii="Arial" w:hAnsi="Arial" w:cs="Arial"/>
          <w:color w:val="002060"/>
        </w:rPr>
      </w:pPr>
      <w:r w:rsidRPr="00771EEA">
        <w:rPr>
          <w:rFonts w:ascii="Arial" w:hAnsi="Arial" w:cs="Arial"/>
          <w:bCs/>
          <w:color w:val="002060"/>
        </w:rPr>
        <w:t>Rens den Besten</w:t>
      </w:r>
    </w:p>
    <w:p w:rsidR="008376B8" w:rsidRPr="00771EEA" w:rsidRDefault="008A37FA">
      <w:pPr>
        <w:rPr>
          <w:rFonts w:ascii="Arial" w:hAnsi="Arial" w:cs="Arial"/>
          <w:i/>
          <w:iCs/>
          <w:color w:val="002060"/>
        </w:rPr>
      </w:pPr>
      <w:r w:rsidRPr="00771EEA">
        <w:rPr>
          <w:rFonts w:ascii="Arial" w:hAnsi="Arial" w:cs="Arial"/>
          <w:i/>
          <w:iCs/>
          <w:color w:val="002060"/>
        </w:rPr>
        <w:t>CDA Sliedrecht</w:t>
      </w:r>
    </w:p>
    <w:p w:rsidR="00F26621" w:rsidRPr="00771EEA" w:rsidRDefault="00F26621">
      <w:pPr>
        <w:rPr>
          <w:rFonts w:ascii="Arial" w:hAnsi="Arial" w:cs="Arial"/>
          <w:iCs/>
          <w:color w:val="002060"/>
        </w:rPr>
      </w:pPr>
      <w:r w:rsidRPr="00771EEA">
        <w:rPr>
          <w:rFonts w:ascii="Arial" w:hAnsi="Arial" w:cs="Arial"/>
          <w:iCs/>
          <w:color w:val="002060"/>
        </w:rPr>
        <w:t>Peter de Borst</w:t>
      </w:r>
      <w:r w:rsidRPr="00771EEA">
        <w:rPr>
          <w:rFonts w:ascii="Arial" w:hAnsi="Arial" w:cs="Arial"/>
          <w:iCs/>
          <w:color w:val="002060"/>
        </w:rPr>
        <w:br/>
      </w:r>
      <w:r w:rsidR="000049B5">
        <w:rPr>
          <w:rFonts w:ascii="Arial" w:hAnsi="Arial" w:cs="Arial"/>
          <w:i/>
          <w:iCs/>
          <w:color w:val="002060"/>
        </w:rPr>
        <w:t>PRO</w:t>
      </w:r>
      <w:r w:rsidRPr="00771EEA">
        <w:rPr>
          <w:rFonts w:ascii="Arial" w:hAnsi="Arial" w:cs="Arial"/>
          <w:i/>
          <w:iCs/>
          <w:color w:val="002060"/>
        </w:rPr>
        <w:t xml:space="preserve"> Sliedrecht</w:t>
      </w:r>
    </w:p>
    <w:p w:rsidR="00F26621" w:rsidRPr="00771EEA" w:rsidRDefault="00F26621">
      <w:pPr>
        <w:rPr>
          <w:rFonts w:ascii="Arial" w:hAnsi="Arial" w:cs="Arial"/>
          <w:color w:val="002060"/>
        </w:rPr>
      </w:pPr>
      <w:r w:rsidRPr="00771EEA">
        <w:rPr>
          <w:rFonts w:ascii="Arial" w:hAnsi="Arial" w:cs="Arial"/>
          <w:iCs/>
          <w:color w:val="002060"/>
        </w:rPr>
        <w:t>Marije Baars – Mulder</w:t>
      </w:r>
      <w:r w:rsidRPr="00771EEA">
        <w:rPr>
          <w:rFonts w:ascii="Arial" w:hAnsi="Arial" w:cs="Arial"/>
          <w:iCs/>
          <w:color w:val="002060"/>
        </w:rPr>
        <w:br/>
      </w:r>
      <w:r w:rsidR="009A5774">
        <w:rPr>
          <w:rFonts w:ascii="Arial" w:hAnsi="Arial" w:cs="Arial"/>
          <w:i/>
          <w:iCs/>
          <w:color w:val="002060"/>
        </w:rPr>
        <w:t>SGP- Christen</w:t>
      </w:r>
      <w:bookmarkStart w:id="0" w:name="_GoBack"/>
      <w:bookmarkEnd w:id="0"/>
      <w:r w:rsidR="00F81C88">
        <w:rPr>
          <w:rFonts w:ascii="Arial" w:hAnsi="Arial" w:cs="Arial"/>
          <w:i/>
          <w:iCs/>
          <w:color w:val="002060"/>
        </w:rPr>
        <w:t>Unie Sliedrecht</w:t>
      </w:r>
    </w:p>
    <w:sectPr w:rsidR="00F26621" w:rsidRPr="00771EEA" w:rsidSect="008A37FA">
      <w:pgSz w:w="11906" w:h="16838"/>
      <w:pgMar w:top="720" w:right="720" w:bottom="720" w:left="72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ＭＳ 明朝">
    <w:altName w:val="MS PMincho"/>
    <w:panose1 w:val="00000000000000000000"/>
    <w:charset w:val="8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F0A64"/>
    <w:multiLevelType w:val="multilevel"/>
    <w:tmpl w:val="B88A3FFA"/>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Wingdings" w:hAnsi="Wingdings" w:cs="Wingdings" w:hint="default"/>
        <w:sz w:val="24"/>
      </w:rPr>
    </w:lvl>
    <w:lvl w:ilvl="2">
      <w:start w:val="1"/>
      <w:numFmt w:val="bullet"/>
      <w:lvlText w:val=""/>
      <w:lvlJc w:val="left"/>
      <w:pPr>
        <w:tabs>
          <w:tab w:val="num" w:pos="1440"/>
        </w:tabs>
        <w:ind w:left="1440" w:hanging="360"/>
      </w:pPr>
      <w:rPr>
        <w:rFonts w:ascii="Wingdings" w:hAnsi="Wingdings" w:cs="Wingdings" w:hint="default"/>
        <w:sz w:val="24"/>
      </w:rPr>
    </w:lvl>
    <w:lvl w:ilvl="3">
      <w:start w:val="1"/>
      <w:numFmt w:val="bullet"/>
      <w:lvlText w:val=""/>
      <w:lvlJc w:val="left"/>
      <w:pPr>
        <w:tabs>
          <w:tab w:val="num" w:pos="1800"/>
        </w:tabs>
        <w:ind w:left="1800" w:hanging="360"/>
      </w:pPr>
      <w:rPr>
        <w:rFonts w:ascii="Wingdings" w:hAnsi="Wingdings" w:cs="Wingdings" w:hint="default"/>
        <w:sz w:val="24"/>
      </w:rPr>
    </w:lvl>
    <w:lvl w:ilvl="4">
      <w:start w:val="1"/>
      <w:numFmt w:val="bullet"/>
      <w:lvlText w:val=""/>
      <w:lvlJc w:val="left"/>
      <w:pPr>
        <w:tabs>
          <w:tab w:val="num" w:pos="2160"/>
        </w:tabs>
        <w:ind w:left="2160" w:hanging="360"/>
      </w:pPr>
      <w:rPr>
        <w:rFonts w:ascii="Wingdings" w:hAnsi="Wingdings" w:cs="Wingdings" w:hint="default"/>
        <w:sz w:val="24"/>
      </w:rPr>
    </w:lvl>
    <w:lvl w:ilvl="5">
      <w:start w:val="1"/>
      <w:numFmt w:val="bullet"/>
      <w:lvlText w:val=""/>
      <w:lvlJc w:val="left"/>
      <w:pPr>
        <w:tabs>
          <w:tab w:val="num" w:pos="2520"/>
        </w:tabs>
        <w:ind w:left="2520" w:hanging="360"/>
      </w:pPr>
      <w:rPr>
        <w:rFonts w:ascii="Wingdings" w:hAnsi="Wingdings" w:cs="Wingdings" w:hint="default"/>
        <w:sz w:val="24"/>
      </w:rPr>
    </w:lvl>
    <w:lvl w:ilvl="6">
      <w:start w:val="1"/>
      <w:numFmt w:val="bullet"/>
      <w:lvlText w:val=""/>
      <w:lvlJc w:val="left"/>
      <w:pPr>
        <w:tabs>
          <w:tab w:val="num" w:pos="2880"/>
        </w:tabs>
        <w:ind w:left="2880" w:hanging="360"/>
      </w:pPr>
      <w:rPr>
        <w:rFonts w:ascii="Wingdings" w:hAnsi="Wingdings" w:cs="Wingdings" w:hint="default"/>
        <w:sz w:val="24"/>
      </w:rPr>
    </w:lvl>
    <w:lvl w:ilvl="7">
      <w:start w:val="1"/>
      <w:numFmt w:val="bullet"/>
      <w:lvlText w:val=""/>
      <w:lvlJc w:val="left"/>
      <w:pPr>
        <w:tabs>
          <w:tab w:val="num" w:pos="3240"/>
        </w:tabs>
        <w:ind w:left="3240" w:hanging="360"/>
      </w:pPr>
      <w:rPr>
        <w:rFonts w:ascii="Wingdings" w:hAnsi="Wingdings" w:cs="Wingdings" w:hint="default"/>
        <w:sz w:val="24"/>
      </w:rPr>
    </w:lvl>
    <w:lvl w:ilvl="8">
      <w:start w:val="1"/>
      <w:numFmt w:val="bullet"/>
      <w:lvlText w:val=""/>
      <w:lvlJc w:val="left"/>
      <w:pPr>
        <w:tabs>
          <w:tab w:val="num" w:pos="3600"/>
        </w:tabs>
        <w:ind w:left="3600" w:hanging="360"/>
      </w:pPr>
      <w:rPr>
        <w:rFonts w:ascii="Wingdings" w:hAnsi="Wingdings" w:cs="Wingdings" w:hint="default"/>
        <w:sz w:val="24"/>
      </w:rPr>
    </w:lvl>
  </w:abstractNum>
  <w:abstractNum w:abstractNumId="1" w15:restartNumberingAfterBreak="0">
    <w:nsid w:val="31EB34A6"/>
    <w:multiLevelType w:val="hybridMultilevel"/>
    <w:tmpl w:val="F4564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C063C1"/>
    <w:multiLevelType w:val="hybridMultilevel"/>
    <w:tmpl w:val="06E61B8C"/>
    <w:lvl w:ilvl="0" w:tplc="019C0B8A">
      <w:numFmt w:val="bullet"/>
      <w:lvlText w:val="-"/>
      <w:lvlJc w:val="left"/>
      <w:pPr>
        <w:ind w:left="720" w:hanging="360"/>
      </w:pPr>
      <w:rPr>
        <w:rFonts w:ascii="Arial" w:eastAsia="MS Mincho;ＭＳ 明朝"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C709F1"/>
    <w:multiLevelType w:val="hybridMultilevel"/>
    <w:tmpl w:val="08109816"/>
    <w:lvl w:ilvl="0" w:tplc="99084394">
      <w:numFmt w:val="bullet"/>
      <w:lvlText w:val="-"/>
      <w:lvlJc w:val="left"/>
      <w:pPr>
        <w:ind w:left="720" w:hanging="360"/>
      </w:pPr>
      <w:rPr>
        <w:rFonts w:ascii="Arial" w:eastAsia="MS Mincho;ＭＳ 明朝"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861B13"/>
    <w:multiLevelType w:val="multilevel"/>
    <w:tmpl w:val="B88A3FFA"/>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Wingdings" w:hAnsi="Wingdings" w:cs="Wingdings" w:hint="default"/>
        <w:sz w:val="24"/>
      </w:rPr>
    </w:lvl>
    <w:lvl w:ilvl="2">
      <w:start w:val="1"/>
      <w:numFmt w:val="bullet"/>
      <w:lvlText w:val=""/>
      <w:lvlJc w:val="left"/>
      <w:pPr>
        <w:tabs>
          <w:tab w:val="num" w:pos="1440"/>
        </w:tabs>
        <w:ind w:left="1440" w:hanging="360"/>
      </w:pPr>
      <w:rPr>
        <w:rFonts w:ascii="Wingdings" w:hAnsi="Wingdings" w:cs="Wingdings" w:hint="default"/>
        <w:sz w:val="24"/>
      </w:rPr>
    </w:lvl>
    <w:lvl w:ilvl="3">
      <w:start w:val="1"/>
      <w:numFmt w:val="bullet"/>
      <w:lvlText w:val=""/>
      <w:lvlJc w:val="left"/>
      <w:pPr>
        <w:tabs>
          <w:tab w:val="num" w:pos="1800"/>
        </w:tabs>
        <w:ind w:left="1800" w:hanging="360"/>
      </w:pPr>
      <w:rPr>
        <w:rFonts w:ascii="Wingdings" w:hAnsi="Wingdings" w:cs="Wingdings" w:hint="default"/>
        <w:sz w:val="24"/>
      </w:rPr>
    </w:lvl>
    <w:lvl w:ilvl="4">
      <w:start w:val="1"/>
      <w:numFmt w:val="bullet"/>
      <w:lvlText w:val=""/>
      <w:lvlJc w:val="left"/>
      <w:pPr>
        <w:tabs>
          <w:tab w:val="num" w:pos="2160"/>
        </w:tabs>
        <w:ind w:left="2160" w:hanging="360"/>
      </w:pPr>
      <w:rPr>
        <w:rFonts w:ascii="Wingdings" w:hAnsi="Wingdings" w:cs="Wingdings" w:hint="default"/>
        <w:sz w:val="24"/>
      </w:rPr>
    </w:lvl>
    <w:lvl w:ilvl="5">
      <w:start w:val="1"/>
      <w:numFmt w:val="bullet"/>
      <w:lvlText w:val=""/>
      <w:lvlJc w:val="left"/>
      <w:pPr>
        <w:tabs>
          <w:tab w:val="num" w:pos="2520"/>
        </w:tabs>
        <w:ind w:left="2520" w:hanging="360"/>
      </w:pPr>
      <w:rPr>
        <w:rFonts w:ascii="Wingdings" w:hAnsi="Wingdings" w:cs="Wingdings" w:hint="default"/>
        <w:sz w:val="24"/>
      </w:rPr>
    </w:lvl>
    <w:lvl w:ilvl="6">
      <w:start w:val="1"/>
      <w:numFmt w:val="bullet"/>
      <w:lvlText w:val=""/>
      <w:lvlJc w:val="left"/>
      <w:pPr>
        <w:tabs>
          <w:tab w:val="num" w:pos="2880"/>
        </w:tabs>
        <w:ind w:left="2880" w:hanging="360"/>
      </w:pPr>
      <w:rPr>
        <w:rFonts w:ascii="Wingdings" w:hAnsi="Wingdings" w:cs="Wingdings" w:hint="default"/>
        <w:sz w:val="24"/>
      </w:rPr>
    </w:lvl>
    <w:lvl w:ilvl="7">
      <w:start w:val="1"/>
      <w:numFmt w:val="bullet"/>
      <w:lvlText w:val=""/>
      <w:lvlJc w:val="left"/>
      <w:pPr>
        <w:tabs>
          <w:tab w:val="num" w:pos="3240"/>
        </w:tabs>
        <w:ind w:left="3240" w:hanging="360"/>
      </w:pPr>
      <w:rPr>
        <w:rFonts w:ascii="Wingdings" w:hAnsi="Wingdings" w:cs="Wingdings" w:hint="default"/>
        <w:sz w:val="24"/>
      </w:rPr>
    </w:lvl>
    <w:lvl w:ilvl="8">
      <w:start w:val="1"/>
      <w:numFmt w:val="bullet"/>
      <w:lvlText w:val=""/>
      <w:lvlJc w:val="left"/>
      <w:pPr>
        <w:tabs>
          <w:tab w:val="num" w:pos="3600"/>
        </w:tabs>
        <w:ind w:left="3600" w:hanging="360"/>
      </w:pPr>
      <w:rPr>
        <w:rFonts w:ascii="Wingdings" w:hAnsi="Wingdings" w:cs="Wingdings" w:hint="default"/>
        <w:sz w:val="24"/>
      </w:rPr>
    </w:lvl>
  </w:abstractNum>
  <w:abstractNum w:abstractNumId="5" w15:restartNumberingAfterBreak="0">
    <w:nsid w:val="5C1548E4"/>
    <w:multiLevelType w:val="multilevel"/>
    <w:tmpl w:val="341EE4B6"/>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
      <w:lvlJc w:val="left"/>
      <w:pPr>
        <w:tabs>
          <w:tab w:val="num" w:pos="1080"/>
        </w:tabs>
        <w:ind w:left="1080" w:hanging="360"/>
      </w:pPr>
      <w:rPr>
        <w:rFonts w:ascii="Wingdings" w:hAnsi="Wingdings" w:cs="Wingdings" w:hint="default"/>
        <w:sz w:val="24"/>
      </w:rPr>
    </w:lvl>
    <w:lvl w:ilvl="2">
      <w:start w:val="1"/>
      <w:numFmt w:val="bullet"/>
      <w:lvlText w:val=""/>
      <w:lvlJc w:val="left"/>
      <w:pPr>
        <w:tabs>
          <w:tab w:val="num" w:pos="1440"/>
        </w:tabs>
        <w:ind w:left="1440" w:hanging="360"/>
      </w:pPr>
      <w:rPr>
        <w:rFonts w:ascii="Wingdings" w:hAnsi="Wingdings" w:cs="Wingdings" w:hint="default"/>
        <w:sz w:val="24"/>
      </w:rPr>
    </w:lvl>
    <w:lvl w:ilvl="3">
      <w:start w:val="1"/>
      <w:numFmt w:val="bullet"/>
      <w:lvlText w:val=""/>
      <w:lvlJc w:val="left"/>
      <w:pPr>
        <w:tabs>
          <w:tab w:val="num" w:pos="1800"/>
        </w:tabs>
        <w:ind w:left="1800" w:hanging="360"/>
      </w:pPr>
      <w:rPr>
        <w:rFonts w:ascii="Wingdings" w:hAnsi="Wingdings" w:cs="Wingdings" w:hint="default"/>
        <w:sz w:val="24"/>
      </w:rPr>
    </w:lvl>
    <w:lvl w:ilvl="4">
      <w:start w:val="1"/>
      <w:numFmt w:val="bullet"/>
      <w:lvlText w:val=""/>
      <w:lvlJc w:val="left"/>
      <w:pPr>
        <w:tabs>
          <w:tab w:val="num" w:pos="2160"/>
        </w:tabs>
        <w:ind w:left="2160" w:hanging="360"/>
      </w:pPr>
      <w:rPr>
        <w:rFonts w:ascii="Wingdings" w:hAnsi="Wingdings" w:cs="Wingdings" w:hint="default"/>
        <w:sz w:val="24"/>
      </w:rPr>
    </w:lvl>
    <w:lvl w:ilvl="5">
      <w:start w:val="1"/>
      <w:numFmt w:val="bullet"/>
      <w:lvlText w:val=""/>
      <w:lvlJc w:val="left"/>
      <w:pPr>
        <w:tabs>
          <w:tab w:val="num" w:pos="2520"/>
        </w:tabs>
        <w:ind w:left="2520" w:hanging="360"/>
      </w:pPr>
      <w:rPr>
        <w:rFonts w:ascii="Wingdings" w:hAnsi="Wingdings" w:cs="Wingdings" w:hint="default"/>
        <w:sz w:val="24"/>
      </w:rPr>
    </w:lvl>
    <w:lvl w:ilvl="6">
      <w:start w:val="1"/>
      <w:numFmt w:val="bullet"/>
      <w:lvlText w:val=""/>
      <w:lvlJc w:val="left"/>
      <w:pPr>
        <w:tabs>
          <w:tab w:val="num" w:pos="2880"/>
        </w:tabs>
        <w:ind w:left="2880" w:hanging="360"/>
      </w:pPr>
      <w:rPr>
        <w:rFonts w:ascii="Wingdings" w:hAnsi="Wingdings" w:cs="Wingdings" w:hint="default"/>
        <w:sz w:val="24"/>
      </w:rPr>
    </w:lvl>
    <w:lvl w:ilvl="7">
      <w:start w:val="1"/>
      <w:numFmt w:val="bullet"/>
      <w:lvlText w:val=""/>
      <w:lvlJc w:val="left"/>
      <w:pPr>
        <w:tabs>
          <w:tab w:val="num" w:pos="3240"/>
        </w:tabs>
        <w:ind w:left="3240" w:hanging="360"/>
      </w:pPr>
      <w:rPr>
        <w:rFonts w:ascii="Wingdings" w:hAnsi="Wingdings" w:cs="Wingdings" w:hint="default"/>
        <w:sz w:val="24"/>
      </w:rPr>
    </w:lvl>
    <w:lvl w:ilvl="8">
      <w:start w:val="1"/>
      <w:numFmt w:val="bullet"/>
      <w:lvlText w:val=""/>
      <w:lvlJc w:val="left"/>
      <w:pPr>
        <w:tabs>
          <w:tab w:val="num" w:pos="3600"/>
        </w:tabs>
        <w:ind w:left="3600" w:hanging="360"/>
      </w:pPr>
      <w:rPr>
        <w:rFonts w:ascii="Wingdings" w:hAnsi="Wingdings" w:cs="Wingdings" w:hint="default"/>
        <w:sz w:val="24"/>
      </w:rPr>
    </w:lvl>
  </w:abstractNum>
  <w:abstractNum w:abstractNumId="6" w15:restartNumberingAfterBreak="0">
    <w:nsid w:val="72196ACC"/>
    <w:multiLevelType w:val="multilevel"/>
    <w:tmpl w:val="A62EE3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B8"/>
    <w:rsid w:val="000049B5"/>
    <w:rsid w:val="003169E3"/>
    <w:rsid w:val="003624FE"/>
    <w:rsid w:val="004C1F7A"/>
    <w:rsid w:val="00570F39"/>
    <w:rsid w:val="005B4E49"/>
    <w:rsid w:val="00771EEA"/>
    <w:rsid w:val="008376B8"/>
    <w:rsid w:val="008A37FA"/>
    <w:rsid w:val="008A3933"/>
    <w:rsid w:val="009A5774"/>
    <w:rsid w:val="009D6682"/>
    <w:rsid w:val="00B331E4"/>
    <w:rsid w:val="00F26621"/>
    <w:rsid w:val="00F81C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DDB8C-707C-484D-B248-480C18C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nl-N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mbria" w:eastAsia="MS Mincho;ＭＳ 明朝" w:hAnsi="Cambria" w:cs="Cambria"/>
      <w:color w:val="00000A"/>
      <w:sz w:val="24"/>
      <w:lang w:eastAsia="nl-NL" w:bidi="ar-SA"/>
    </w:rPr>
  </w:style>
  <w:style w:type="paragraph" w:styleId="Kop1">
    <w:name w:val="heading 1"/>
    <w:basedOn w:val="Kop"/>
    <w:next w:val="Tekstblok"/>
    <w:pPr>
      <w:outlineLvl w:val="0"/>
    </w:pPr>
    <w:rPr>
      <w:b/>
      <w:bCs/>
      <w:sz w:val="36"/>
      <w:szCs w:val="36"/>
    </w:rPr>
  </w:style>
  <w:style w:type="paragraph" w:styleId="Kop2">
    <w:name w:val="heading 2"/>
    <w:basedOn w:val="Kop"/>
    <w:next w:val="Tekstblok"/>
    <w:pPr>
      <w:spacing w:before="200"/>
      <w:outlineLvl w:val="1"/>
    </w:pPr>
    <w:rPr>
      <w:b/>
      <w:bCs/>
      <w:sz w:val="32"/>
      <w:szCs w:val="32"/>
    </w:rPr>
  </w:style>
  <w:style w:type="paragraph" w:styleId="Kop3">
    <w:name w:val="heading 3"/>
    <w:basedOn w:val="Kop"/>
    <w:next w:val="Tekstblok"/>
    <w:pPr>
      <w:spacing w:before="1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KoptekstChar">
    <w:name w:val="Koptekst Char"/>
    <w:qFormat/>
    <w:rPr>
      <w:rFonts w:ascii="Cambria" w:eastAsia="MS Mincho;ＭＳ 明朝" w:hAnsi="Cambria" w:cs="Cambria"/>
      <w:sz w:val="24"/>
      <w:szCs w:val="24"/>
    </w:rPr>
  </w:style>
  <w:style w:type="character" w:customStyle="1" w:styleId="VoettekstChar">
    <w:name w:val="Voettekst Char"/>
    <w:qFormat/>
    <w:rPr>
      <w:rFonts w:ascii="Cambria" w:eastAsia="MS Mincho;ＭＳ 明朝" w:hAnsi="Cambria" w:cs="Cambria"/>
      <w:sz w:val="24"/>
      <w:szCs w:val="24"/>
    </w:rPr>
  </w:style>
  <w:style w:type="character" w:customStyle="1" w:styleId="ListLabel32">
    <w:name w:val="ListLabel 32"/>
    <w:qFormat/>
    <w:rPr>
      <w:rFonts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Opsommingstekens">
    <w:name w:val="Opsommingstekens"/>
    <w:qFormat/>
    <w:rPr>
      <w:rFonts w:ascii="OpenSymbol" w:eastAsia="OpenSymbol" w:hAnsi="OpenSymbol" w:cs="OpenSymbol"/>
    </w:rPr>
  </w:style>
  <w:style w:type="character" w:customStyle="1" w:styleId="ListLabel35">
    <w:name w:val="ListLabel 35"/>
    <w:qFormat/>
    <w:rPr>
      <w:rFonts w:ascii="Arial" w:hAnsi="Arial" w:cs="Wingdings"/>
      <w:sz w:val="24"/>
    </w:rPr>
  </w:style>
  <w:style w:type="paragraph" w:customStyle="1" w:styleId="Kop">
    <w:name w:val="Kop"/>
    <w:basedOn w:val="Standaard"/>
    <w:next w:val="Tekstblok"/>
    <w:qFormat/>
    <w:pPr>
      <w:keepNext/>
      <w:spacing w:before="240" w:after="120"/>
    </w:pPr>
    <w:rPr>
      <w:rFonts w:ascii="Liberation Sans" w:eastAsia="Microsoft YaHei" w:hAnsi="Liberation Sans" w:cs="Arial"/>
      <w:sz w:val="28"/>
      <w:szCs w:val="28"/>
    </w:rPr>
  </w:style>
  <w:style w:type="paragraph" w:customStyle="1" w:styleId="Tekstblok">
    <w:name w:val="Tekstblok"/>
    <w:basedOn w:val="Standaard"/>
    <w:pPr>
      <w:spacing w:after="140" w:line="288" w:lineRule="auto"/>
    </w:pPr>
  </w:style>
  <w:style w:type="paragraph" w:styleId="Lijst">
    <w:name w:val="List"/>
    <w:basedOn w:val="Tekstblok"/>
    <w:rPr>
      <w:rFonts w:cs="Arial"/>
    </w:rPr>
  </w:style>
  <w:style w:type="paragraph" w:styleId="Bijschrift">
    <w:name w:val="caption"/>
    <w:basedOn w:val="Standaard"/>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Lijstalinea">
    <w:name w:val="List Paragraph"/>
    <w:basedOn w:val="Standaard"/>
    <w:qFormat/>
    <w:pPr>
      <w:ind w:left="720"/>
      <w:contextualSpacing/>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Citaten">
    <w:name w:val="Citaten"/>
    <w:basedOn w:val="Standaard"/>
    <w:qFormat/>
    <w:pPr>
      <w:spacing w:after="283"/>
      <w:ind w:left="567" w:right="567"/>
    </w:pPr>
  </w:style>
  <w:style w:type="paragraph" w:styleId="Titel">
    <w:name w:val="Title"/>
    <w:basedOn w:val="Kop"/>
    <w:next w:val="Tekstblok"/>
    <w:pPr>
      <w:jc w:val="center"/>
    </w:pPr>
    <w:rPr>
      <w:b/>
      <w:bCs/>
      <w:sz w:val="56"/>
      <w:szCs w:val="56"/>
    </w:rPr>
  </w:style>
  <w:style w:type="paragraph" w:customStyle="1" w:styleId="Subtitel">
    <w:name w:val="Subtitel"/>
    <w:basedOn w:val="Kop"/>
    <w:next w:val="Tekstblok"/>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paragraph" w:styleId="Ballontekst">
    <w:name w:val="Balloon Text"/>
    <w:basedOn w:val="Standaard"/>
    <w:link w:val="BallontekstChar"/>
    <w:uiPriority w:val="99"/>
    <w:semiHidden/>
    <w:unhideWhenUsed/>
    <w:rsid w:val="008A37FA"/>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7FA"/>
    <w:rPr>
      <w:rFonts w:ascii="Tahoma" w:eastAsia="MS Mincho;ＭＳ 明朝" w:hAnsi="Tahoma" w:cs="Tahoma"/>
      <w:color w:val="00000A"/>
      <w:sz w:val="16"/>
      <w:szCs w:val="16"/>
      <w:lang w:eastAsia="nl-NL" w:bidi="ar-SA"/>
    </w:rPr>
  </w:style>
  <w:style w:type="character" w:styleId="Nadruk">
    <w:name w:val="Emphasis"/>
    <w:basedOn w:val="Standaardalinea-lettertype"/>
    <w:uiPriority w:val="20"/>
    <w:qFormat/>
    <w:rsid w:val="008A3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89510">
      <w:bodyDiv w:val="1"/>
      <w:marLeft w:val="0"/>
      <w:marRight w:val="0"/>
      <w:marTop w:val="0"/>
      <w:marBottom w:val="0"/>
      <w:divBdr>
        <w:top w:val="none" w:sz="0" w:space="0" w:color="auto"/>
        <w:left w:val="none" w:sz="0" w:space="0" w:color="auto"/>
        <w:bottom w:val="none" w:sz="0" w:space="0" w:color="auto"/>
        <w:right w:val="none" w:sz="0" w:space="0" w:color="auto"/>
      </w:divBdr>
    </w:div>
    <w:div w:id="1641424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MOTIE</vt:lpstr>
    </vt:vector>
  </TitlesOfParts>
  <Company>Vinny27</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MOTIE</dc:title>
  <dc:creator>T.B.M. Vos</dc:creator>
  <cp:lastModifiedBy>Gebruiker</cp:lastModifiedBy>
  <cp:revision>5</cp:revision>
  <cp:lastPrinted>2016-05-10T17:43:00Z</cp:lastPrinted>
  <dcterms:created xsi:type="dcterms:W3CDTF">2016-05-10T17:36:00Z</dcterms:created>
  <dcterms:modified xsi:type="dcterms:W3CDTF">2016-05-10T18:19:00Z</dcterms:modified>
  <dc:language>nl-NL</dc:language>
</cp:coreProperties>
</file>