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57F3" w14:textId="7E22A6D6" w:rsidR="00B015AA" w:rsidRDefault="00B015AA" w:rsidP="4F2F9728">
      <w:pPr>
        <w:rPr>
          <w:rFonts w:ascii="Georgia" w:eastAsia="Georgia" w:hAnsi="Georgia" w:cs="Georgia"/>
          <w:i/>
          <w:iCs/>
          <w:sz w:val="44"/>
          <w:szCs w:val="44"/>
        </w:rPr>
      </w:pPr>
    </w:p>
    <w:p w14:paraId="642777BB" w14:textId="6A72D32F" w:rsidR="00B015AA" w:rsidRDefault="00B015AA" w:rsidP="4F2F9728">
      <w:pPr>
        <w:rPr>
          <w:rFonts w:ascii="Georgia" w:eastAsia="Georgia" w:hAnsi="Georgia" w:cs="Georgia"/>
          <w:i/>
          <w:iCs/>
          <w:sz w:val="44"/>
          <w:szCs w:val="44"/>
        </w:rPr>
      </w:pPr>
    </w:p>
    <w:p w14:paraId="1950F9DA" w14:textId="731F50B0" w:rsidR="00B015AA" w:rsidRDefault="00B015AA" w:rsidP="4F2F9728">
      <w:pPr>
        <w:rPr>
          <w:rFonts w:ascii="Georgia" w:eastAsia="Georgia" w:hAnsi="Georgia" w:cs="Georgia"/>
          <w:i/>
          <w:iCs/>
          <w:sz w:val="44"/>
          <w:szCs w:val="44"/>
        </w:rPr>
      </w:pPr>
    </w:p>
    <w:p w14:paraId="196141F0" w14:textId="77777777" w:rsidR="00B015AA" w:rsidRDefault="00B015AA" w:rsidP="4F2F9728">
      <w:pPr>
        <w:rPr>
          <w:rFonts w:ascii="Georgia" w:eastAsia="Georgia" w:hAnsi="Georgia" w:cs="Georgia"/>
          <w:i/>
          <w:iCs/>
          <w:sz w:val="44"/>
          <w:szCs w:val="44"/>
        </w:rPr>
      </w:pPr>
    </w:p>
    <w:p w14:paraId="4FC4F730" w14:textId="028091AD" w:rsidR="009A74DC" w:rsidRDefault="4F2F9728" w:rsidP="4F2F9728">
      <w:pPr>
        <w:rPr>
          <w:rFonts w:ascii="Georgia" w:eastAsia="Georgia" w:hAnsi="Georgia" w:cs="Georgia"/>
          <w:sz w:val="44"/>
          <w:szCs w:val="44"/>
        </w:rPr>
      </w:pPr>
      <w:r w:rsidRPr="4F2F9728">
        <w:rPr>
          <w:rFonts w:ascii="Georgia" w:eastAsia="Georgia" w:hAnsi="Georgia" w:cs="Georgia"/>
          <w:i/>
          <w:iCs/>
          <w:sz w:val="44"/>
          <w:szCs w:val="44"/>
        </w:rPr>
        <w:t>Motie hamsterhuren</w:t>
      </w:r>
    </w:p>
    <w:p w14:paraId="3E93B307" w14:textId="36BCE329" w:rsidR="009A74DC" w:rsidRDefault="4F2F9728" w:rsidP="4F2F9728">
      <w:pPr>
        <w:spacing w:line="284" w:lineRule="atLeast"/>
        <w:rPr>
          <w:rFonts w:ascii="Arial" w:eastAsia="Arial" w:hAnsi="Arial" w:cs="Arial"/>
          <w:sz w:val="24"/>
          <w:szCs w:val="24"/>
        </w:rPr>
      </w:pPr>
      <w:r w:rsidRPr="4F2F9728">
        <w:rPr>
          <w:rFonts w:ascii="Arial" w:eastAsia="Arial" w:hAnsi="Arial" w:cs="Arial"/>
          <w:sz w:val="24"/>
          <w:szCs w:val="24"/>
        </w:rPr>
        <w:t xml:space="preserve">Provinciale Staten van Zeeland in vergadering bijeen op vrijdag 11 november 2022, </w:t>
      </w:r>
    </w:p>
    <w:p w14:paraId="6EF0C4E6" w14:textId="5D7A8D75" w:rsidR="009A74DC" w:rsidRDefault="4F2F9728" w:rsidP="4F2F9728">
      <w:pPr>
        <w:spacing w:line="284" w:lineRule="atLeast"/>
        <w:rPr>
          <w:rFonts w:ascii="Arial" w:eastAsia="Arial" w:hAnsi="Arial" w:cs="Arial"/>
          <w:sz w:val="32"/>
          <w:szCs w:val="32"/>
        </w:rPr>
      </w:pPr>
      <w:r w:rsidRPr="4F2F9728">
        <w:rPr>
          <w:rFonts w:ascii="Arial" w:eastAsia="Arial" w:hAnsi="Arial" w:cs="Arial"/>
          <w:b/>
          <w:bCs/>
          <w:sz w:val="28"/>
          <w:szCs w:val="28"/>
        </w:rPr>
        <w:t>Constaterende dat:</w:t>
      </w:r>
      <w:r w:rsidRPr="4F2F9728">
        <w:rPr>
          <w:rFonts w:ascii="Arial" w:eastAsia="Arial" w:hAnsi="Arial" w:cs="Arial"/>
          <w:b/>
          <w:bCs/>
          <w:sz w:val="32"/>
          <w:szCs w:val="32"/>
        </w:rPr>
        <w:t xml:space="preserve"> </w:t>
      </w:r>
    </w:p>
    <w:p w14:paraId="3C6ABC79" w14:textId="04E7B724" w:rsidR="004136F3" w:rsidRPr="004136F3" w:rsidRDefault="4F2F9728" w:rsidP="004136F3">
      <w:pPr>
        <w:pStyle w:val="Lijstalinea"/>
        <w:numPr>
          <w:ilvl w:val="0"/>
          <w:numId w:val="3"/>
        </w:numPr>
        <w:rPr>
          <w:rFonts w:eastAsiaTheme="minorEastAsia"/>
          <w:sz w:val="24"/>
          <w:szCs w:val="24"/>
        </w:rPr>
      </w:pPr>
      <w:r w:rsidRPr="4F2F9728">
        <w:rPr>
          <w:rFonts w:ascii="Arial" w:eastAsia="Arial" w:hAnsi="Arial" w:cs="Arial"/>
          <w:sz w:val="24"/>
          <w:szCs w:val="24"/>
        </w:rPr>
        <w:t xml:space="preserve">Het voor starters op de </w:t>
      </w:r>
      <w:r w:rsidR="004136F3">
        <w:rPr>
          <w:rFonts w:ascii="Arial" w:eastAsia="Arial" w:hAnsi="Arial" w:cs="Arial"/>
          <w:sz w:val="24"/>
          <w:szCs w:val="24"/>
        </w:rPr>
        <w:t xml:space="preserve">Zeeuwse </w:t>
      </w:r>
      <w:r w:rsidRPr="4F2F9728">
        <w:rPr>
          <w:rFonts w:ascii="Arial" w:eastAsia="Arial" w:hAnsi="Arial" w:cs="Arial"/>
          <w:sz w:val="24"/>
          <w:szCs w:val="24"/>
        </w:rPr>
        <w:t>woningmarkt lastig is om een betaalbare woning te vinden;</w:t>
      </w:r>
    </w:p>
    <w:p w14:paraId="486999FF" w14:textId="204752D3" w:rsidR="004136F3" w:rsidRPr="004136F3" w:rsidRDefault="004136F3" w:rsidP="004136F3">
      <w:pPr>
        <w:pStyle w:val="Lijstalinea"/>
        <w:numPr>
          <w:ilvl w:val="0"/>
          <w:numId w:val="3"/>
        </w:numPr>
        <w:rPr>
          <w:rFonts w:eastAsiaTheme="minorEastAsia"/>
          <w:sz w:val="24"/>
          <w:szCs w:val="24"/>
        </w:rPr>
      </w:pPr>
      <w:r>
        <w:rPr>
          <w:rFonts w:ascii="Arial" w:eastAsia="Arial" w:hAnsi="Arial" w:cs="Arial"/>
          <w:sz w:val="24"/>
          <w:szCs w:val="24"/>
        </w:rPr>
        <w:t>De Provincie Zeeland via diverse subsidieregelingen een impuls geeft aan de Zeeuwse woningmarkt;</w:t>
      </w:r>
    </w:p>
    <w:p w14:paraId="7CF72592" w14:textId="14BAE105" w:rsidR="004136F3" w:rsidRPr="004136F3" w:rsidRDefault="004136F3" w:rsidP="004136F3">
      <w:pPr>
        <w:pStyle w:val="Lijstalinea"/>
        <w:numPr>
          <w:ilvl w:val="0"/>
          <w:numId w:val="3"/>
        </w:numPr>
        <w:rPr>
          <w:rFonts w:ascii="Arial" w:eastAsia="Arial" w:hAnsi="Arial" w:cs="Arial"/>
          <w:sz w:val="28"/>
          <w:szCs w:val="28"/>
        </w:rPr>
      </w:pPr>
      <w:r w:rsidRPr="004136F3">
        <w:rPr>
          <w:rFonts w:ascii="Arial" w:eastAsia="Arial" w:hAnsi="Arial" w:cs="Arial"/>
          <w:sz w:val="24"/>
          <w:szCs w:val="24"/>
        </w:rPr>
        <w:t xml:space="preserve">In België het concept "hamsterhuren” terrein wint, wat inhoudt dat starters een woning eerst een periode huren en op termijn de woning over kunnen nemen (bijvoorbeeld na het verkrijgen van een vast contract, een andere vaste baan of tot geregistreerd partnerschap over gaan) waarbij </w:t>
      </w:r>
      <w:r w:rsidR="00252B2F">
        <w:rPr>
          <w:rFonts w:ascii="Arial" w:eastAsia="Arial" w:hAnsi="Arial" w:cs="Arial"/>
          <w:sz w:val="24"/>
          <w:szCs w:val="24"/>
        </w:rPr>
        <w:t>maximaal</w:t>
      </w:r>
      <w:r w:rsidRPr="004136F3">
        <w:rPr>
          <w:rFonts w:ascii="Arial" w:eastAsia="Arial" w:hAnsi="Arial" w:cs="Arial"/>
          <w:sz w:val="24"/>
          <w:szCs w:val="24"/>
        </w:rPr>
        <w:t xml:space="preserve"> 50% van maximaal 8 jaar huishuur ingebracht kan worden</w:t>
      </w:r>
      <w:r w:rsidR="0001013F">
        <w:rPr>
          <w:rStyle w:val="Voetnootmarkering"/>
          <w:rFonts w:ascii="Arial" w:eastAsia="Arial" w:hAnsi="Arial" w:cs="Arial"/>
          <w:sz w:val="24"/>
          <w:szCs w:val="24"/>
        </w:rPr>
        <w:footnoteReference w:id="1"/>
      </w:r>
      <w:r>
        <w:rPr>
          <w:rFonts w:ascii="Arial" w:eastAsia="Arial" w:hAnsi="Arial" w:cs="Arial"/>
          <w:sz w:val="24"/>
          <w:szCs w:val="24"/>
        </w:rPr>
        <w:t>;</w:t>
      </w:r>
    </w:p>
    <w:p w14:paraId="48A577A1" w14:textId="57202217" w:rsidR="009A74DC" w:rsidRPr="004136F3" w:rsidRDefault="4F2F9728" w:rsidP="004136F3">
      <w:pPr>
        <w:pStyle w:val="Lijstalinea"/>
        <w:numPr>
          <w:ilvl w:val="0"/>
          <w:numId w:val="3"/>
        </w:numPr>
        <w:rPr>
          <w:rFonts w:eastAsiaTheme="minorEastAsia"/>
          <w:sz w:val="24"/>
          <w:szCs w:val="24"/>
        </w:rPr>
      </w:pPr>
      <w:r w:rsidRPr="004136F3">
        <w:rPr>
          <w:rFonts w:ascii="Arial" w:eastAsia="Arial" w:hAnsi="Arial" w:cs="Arial"/>
          <w:sz w:val="24"/>
          <w:szCs w:val="24"/>
        </w:rPr>
        <w:t xml:space="preserve">Het CDA een voldoende en gedifferentieerd aanbod </w:t>
      </w:r>
      <w:r w:rsidR="004136F3">
        <w:rPr>
          <w:rFonts w:ascii="Arial" w:eastAsia="Arial" w:hAnsi="Arial" w:cs="Arial"/>
          <w:sz w:val="24"/>
          <w:szCs w:val="24"/>
        </w:rPr>
        <w:t xml:space="preserve">van woningen </w:t>
      </w:r>
      <w:r w:rsidRPr="004136F3">
        <w:rPr>
          <w:rFonts w:ascii="Arial" w:eastAsia="Arial" w:hAnsi="Arial" w:cs="Arial"/>
          <w:sz w:val="24"/>
          <w:szCs w:val="24"/>
        </w:rPr>
        <w:t>bepleit</w:t>
      </w:r>
      <w:r w:rsidR="004136F3">
        <w:rPr>
          <w:rFonts w:ascii="Arial" w:eastAsia="Arial" w:hAnsi="Arial" w:cs="Arial"/>
          <w:sz w:val="24"/>
          <w:szCs w:val="24"/>
        </w:rPr>
        <w:t xml:space="preserve">, wat </w:t>
      </w:r>
      <w:r w:rsidR="00252B2F">
        <w:rPr>
          <w:rFonts w:ascii="Arial" w:eastAsia="Arial" w:hAnsi="Arial" w:cs="Arial"/>
          <w:sz w:val="24"/>
          <w:szCs w:val="24"/>
        </w:rPr>
        <w:t>door</w:t>
      </w:r>
      <w:r w:rsidR="004136F3">
        <w:rPr>
          <w:rFonts w:ascii="Arial" w:eastAsia="Arial" w:hAnsi="Arial" w:cs="Arial"/>
          <w:sz w:val="24"/>
          <w:szCs w:val="24"/>
        </w:rPr>
        <w:t xml:space="preserve"> de Provincie gestimuleerd kan worden</w:t>
      </w:r>
      <w:r w:rsidRPr="004136F3">
        <w:rPr>
          <w:rFonts w:ascii="Arial" w:eastAsia="Arial" w:hAnsi="Arial" w:cs="Arial"/>
          <w:sz w:val="24"/>
          <w:szCs w:val="24"/>
        </w:rPr>
        <w:t>.</w:t>
      </w:r>
    </w:p>
    <w:p w14:paraId="3104DB0B" w14:textId="329FDB10" w:rsidR="009A74DC" w:rsidRDefault="4F2F9728" w:rsidP="4F2F9728">
      <w:pPr>
        <w:rPr>
          <w:rFonts w:ascii="Arial" w:eastAsia="Arial" w:hAnsi="Arial" w:cs="Arial"/>
          <w:sz w:val="32"/>
          <w:szCs w:val="32"/>
        </w:rPr>
      </w:pPr>
      <w:r w:rsidRPr="4F2F9728">
        <w:rPr>
          <w:rFonts w:ascii="Arial" w:eastAsia="Arial" w:hAnsi="Arial" w:cs="Arial"/>
          <w:b/>
          <w:bCs/>
          <w:sz w:val="28"/>
          <w:szCs w:val="28"/>
        </w:rPr>
        <w:t>Overwegende dat:</w:t>
      </w:r>
      <w:r w:rsidRPr="4F2F9728">
        <w:rPr>
          <w:rFonts w:ascii="Arial" w:eastAsia="Arial" w:hAnsi="Arial" w:cs="Arial"/>
          <w:b/>
          <w:bCs/>
          <w:sz w:val="32"/>
          <w:szCs w:val="32"/>
        </w:rPr>
        <w:t xml:space="preserve"> </w:t>
      </w:r>
    </w:p>
    <w:p w14:paraId="52515408" w14:textId="5BAC3B2C" w:rsidR="004136F3" w:rsidRPr="004136F3" w:rsidRDefault="004136F3" w:rsidP="004136F3">
      <w:pPr>
        <w:pStyle w:val="Lijstalinea"/>
        <w:numPr>
          <w:ilvl w:val="0"/>
          <w:numId w:val="2"/>
        </w:numPr>
        <w:rPr>
          <w:rFonts w:ascii="Arial" w:eastAsia="Arial" w:hAnsi="Arial" w:cs="Arial"/>
          <w:sz w:val="28"/>
          <w:szCs w:val="28"/>
        </w:rPr>
      </w:pPr>
      <w:r>
        <w:rPr>
          <w:rFonts w:ascii="Arial" w:eastAsia="Arial" w:hAnsi="Arial" w:cs="Arial"/>
          <w:sz w:val="24"/>
          <w:szCs w:val="24"/>
        </w:rPr>
        <w:t xml:space="preserve">In de Tweede Kamer een motie is ingediend, </w:t>
      </w:r>
      <w:r w:rsidR="00252B2F">
        <w:rPr>
          <w:rFonts w:ascii="Arial" w:eastAsia="Arial" w:hAnsi="Arial" w:cs="Arial"/>
          <w:sz w:val="24"/>
          <w:szCs w:val="24"/>
        </w:rPr>
        <w:t>die</w:t>
      </w:r>
      <w:r>
        <w:rPr>
          <w:rFonts w:ascii="Arial" w:eastAsia="Arial" w:hAnsi="Arial" w:cs="Arial"/>
          <w:sz w:val="24"/>
          <w:szCs w:val="24"/>
        </w:rPr>
        <w:t xml:space="preserve"> verzoekt tot onderzoek naar het concept “hamsterhuren”;</w:t>
      </w:r>
    </w:p>
    <w:p w14:paraId="4D2489D1" w14:textId="7D75966E" w:rsidR="004136F3" w:rsidRPr="004136F3" w:rsidRDefault="004136F3" w:rsidP="4F2F9728">
      <w:pPr>
        <w:pStyle w:val="Lijstalinea"/>
        <w:numPr>
          <w:ilvl w:val="0"/>
          <w:numId w:val="2"/>
        </w:numPr>
        <w:rPr>
          <w:rFonts w:ascii="Arial" w:eastAsia="Arial" w:hAnsi="Arial" w:cs="Arial"/>
          <w:sz w:val="24"/>
          <w:szCs w:val="24"/>
        </w:rPr>
      </w:pPr>
      <w:r w:rsidRPr="004136F3">
        <w:rPr>
          <w:rFonts w:ascii="Arial" w:eastAsia="Arial" w:hAnsi="Arial" w:cs="Arial"/>
          <w:sz w:val="24"/>
          <w:szCs w:val="24"/>
        </w:rPr>
        <w:t xml:space="preserve">CDA Zeeland </w:t>
      </w:r>
      <w:r>
        <w:rPr>
          <w:rFonts w:ascii="Arial" w:eastAsia="Arial" w:hAnsi="Arial" w:cs="Arial"/>
          <w:sz w:val="24"/>
          <w:szCs w:val="24"/>
        </w:rPr>
        <w:t>pleit voor</w:t>
      </w:r>
      <w:r w:rsidRPr="004136F3">
        <w:rPr>
          <w:rFonts w:ascii="Arial" w:eastAsia="Arial" w:hAnsi="Arial" w:cs="Arial"/>
          <w:sz w:val="24"/>
          <w:szCs w:val="24"/>
        </w:rPr>
        <w:t xml:space="preserve"> betaalbare starters- en huurwoningen</w:t>
      </w:r>
      <w:r>
        <w:rPr>
          <w:rFonts w:ascii="Arial" w:eastAsia="Arial" w:hAnsi="Arial" w:cs="Arial"/>
          <w:sz w:val="24"/>
          <w:szCs w:val="24"/>
        </w:rPr>
        <w:t>, waar</w:t>
      </w:r>
      <w:r w:rsidR="00252B2F">
        <w:rPr>
          <w:rFonts w:ascii="Arial" w:eastAsia="Arial" w:hAnsi="Arial" w:cs="Arial"/>
          <w:sz w:val="24"/>
          <w:szCs w:val="24"/>
        </w:rPr>
        <w:t xml:space="preserve">in </w:t>
      </w:r>
      <w:r>
        <w:rPr>
          <w:rFonts w:ascii="Arial" w:eastAsia="Arial" w:hAnsi="Arial" w:cs="Arial"/>
          <w:sz w:val="24"/>
          <w:szCs w:val="24"/>
        </w:rPr>
        <w:t>“hamsterhuren” een rol in kan spelen.</w:t>
      </w:r>
    </w:p>
    <w:p w14:paraId="0E779606" w14:textId="77777777" w:rsidR="00C422CE" w:rsidRDefault="00C422CE">
      <w:pPr>
        <w:rPr>
          <w:rFonts w:ascii="Arial" w:eastAsia="Arial" w:hAnsi="Arial" w:cs="Arial"/>
          <w:b/>
          <w:bCs/>
          <w:sz w:val="28"/>
          <w:szCs w:val="28"/>
        </w:rPr>
      </w:pPr>
      <w:r>
        <w:rPr>
          <w:rFonts w:ascii="Arial" w:eastAsia="Arial" w:hAnsi="Arial" w:cs="Arial"/>
          <w:b/>
          <w:bCs/>
          <w:sz w:val="28"/>
          <w:szCs w:val="28"/>
        </w:rPr>
        <w:br w:type="page"/>
      </w:r>
    </w:p>
    <w:p w14:paraId="4ABEBA60" w14:textId="77777777" w:rsidR="00C422CE" w:rsidRDefault="00C422CE" w:rsidP="004136F3">
      <w:pPr>
        <w:rPr>
          <w:rFonts w:ascii="Arial" w:eastAsia="Arial" w:hAnsi="Arial" w:cs="Arial"/>
          <w:b/>
          <w:bCs/>
          <w:sz w:val="28"/>
          <w:szCs w:val="28"/>
        </w:rPr>
      </w:pPr>
    </w:p>
    <w:p w14:paraId="453206B4" w14:textId="77777777" w:rsidR="00C422CE" w:rsidRDefault="00C422CE" w:rsidP="004136F3">
      <w:pPr>
        <w:rPr>
          <w:rFonts w:ascii="Arial" w:eastAsia="Arial" w:hAnsi="Arial" w:cs="Arial"/>
          <w:b/>
          <w:bCs/>
          <w:sz w:val="28"/>
          <w:szCs w:val="28"/>
        </w:rPr>
      </w:pPr>
    </w:p>
    <w:p w14:paraId="3B59D5B1" w14:textId="77777777" w:rsidR="00B015AA" w:rsidRDefault="00B015AA" w:rsidP="004136F3">
      <w:pPr>
        <w:rPr>
          <w:rFonts w:ascii="Arial" w:eastAsia="Arial" w:hAnsi="Arial" w:cs="Arial"/>
          <w:b/>
          <w:bCs/>
          <w:sz w:val="28"/>
          <w:szCs w:val="28"/>
        </w:rPr>
      </w:pPr>
    </w:p>
    <w:p w14:paraId="2455B730" w14:textId="77777777" w:rsidR="00B015AA" w:rsidRDefault="00B015AA" w:rsidP="004136F3">
      <w:pPr>
        <w:rPr>
          <w:rFonts w:ascii="Arial" w:eastAsia="Arial" w:hAnsi="Arial" w:cs="Arial"/>
          <w:b/>
          <w:bCs/>
          <w:sz w:val="28"/>
          <w:szCs w:val="28"/>
        </w:rPr>
      </w:pPr>
    </w:p>
    <w:p w14:paraId="40165822" w14:textId="77777777" w:rsidR="00B015AA" w:rsidRDefault="00B015AA" w:rsidP="004136F3">
      <w:pPr>
        <w:rPr>
          <w:rFonts w:ascii="Arial" w:eastAsia="Arial" w:hAnsi="Arial" w:cs="Arial"/>
          <w:b/>
          <w:bCs/>
          <w:sz w:val="28"/>
          <w:szCs w:val="28"/>
        </w:rPr>
      </w:pPr>
    </w:p>
    <w:p w14:paraId="3CD4911A" w14:textId="0761701A" w:rsidR="009A74DC" w:rsidRPr="004136F3" w:rsidRDefault="4F2F9728" w:rsidP="004136F3">
      <w:pPr>
        <w:rPr>
          <w:rFonts w:ascii="Arial" w:eastAsia="Arial" w:hAnsi="Arial" w:cs="Arial"/>
          <w:sz w:val="28"/>
          <w:szCs w:val="28"/>
        </w:rPr>
      </w:pPr>
      <w:r w:rsidRPr="004136F3">
        <w:rPr>
          <w:rFonts w:ascii="Arial" w:eastAsia="Arial" w:hAnsi="Arial" w:cs="Arial"/>
          <w:b/>
          <w:bCs/>
          <w:sz w:val="28"/>
          <w:szCs w:val="28"/>
        </w:rPr>
        <w:t>Verzoeken Gedeputeerde Staten:</w:t>
      </w:r>
    </w:p>
    <w:p w14:paraId="37508224" w14:textId="77777777" w:rsidR="00512EC6" w:rsidRDefault="00512EC6" w:rsidP="00512EC6">
      <w:pPr>
        <w:pStyle w:val="Lijstalinea"/>
        <w:numPr>
          <w:ilvl w:val="0"/>
          <w:numId w:val="4"/>
        </w:numPr>
        <w:rPr>
          <w:rFonts w:ascii="Arial" w:eastAsia="Arial" w:hAnsi="Arial" w:cs="Arial"/>
          <w:sz w:val="24"/>
          <w:szCs w:val="24"/>
        </w:rPr>
      </w:pPr>
      <w:r w:rsidRPr="00512EC6">
        <w:rPr>
          <w:rFonts w:ascii="Arial" w:eastAsia="Arial" w:hAnsi="Arial" w:cs="Arial"/>
          <w:sz w:val="24"/>
          <w:szCs w:val="24"/>
        </w:rPr>
        <w:t>De uitkomsten van het onderzoek van het kabinet af te wachten en te onderzoeken hoe het concept “hamsterhuren” is toe te passen voor de provincie Zeeland.</w:t>
      </w:r>
    </w:p>
    <w:p w14:paraId="1198BC99" w14:textId="269D759F" w:rsidR="009A74DC" w:rsidRPr="00512EC6" w:rsidRDefault="4F2F9728" w:rsidP="00512EC6">
      <w:pPr>
        <w:rPr>
          <w:rFonts w:ascii="Arial" w:eastAsia="Arial" w:hAnsi="Arial" w:cs="Arial"/>
          <w:sz w:val="24"/>
          <w:szCs w:val="24"/>
        </w:rPr>
      </w:pPr>
      <w:r w:rsidRPr="00512EC6">
        <w:rPr>
          <w:rFonts w:ascii="Arial" w:eastAsia="Arial" w:hAnsi="Arial" w:cs="Arial"/>
          <w:sz w:val="24"/>
          <w:szCs w:val="24"/>
        </w:rPr>
        <w:t>En gaan over tot de orde van de dag.</w:t>
      </w:r>
    </w:p>
    <w:p w14:paraId="6B4CBA35" w14:textId="005CF2A2" w:rsidR="009A74DC" w:rsidRDefault="4F2F9728" w:rsidP="4F2F9728">
      <w:pPr>
        <w:spacing w:line="284" w:lineRule="atLeast"/>
        <w:rPr>
          <w:rFonts w:ascii="Arial" w:eastAsia="Arial" w:hAnsi="Arial" w:cs="Arial"/>
          <w:sz w:val="24"/>
          <w:szCs w:val="24"/>
        </w:rPr>
      </w:pPr>
      <w:r w:rsidRPr="4F2F9728">
        <w:rPr>
          <w:rFonts w:ascii="Arial" w:eastAsia="Arial" w:hAnsi="Arial" w:cs="Arial"/>
          <w:sz w:val="24"/>
          <w:szCs w:val="24"/>
        </w:rPr>
        <w:t>Namens de CDA Statenfractie,</w:t>
      </w:r>
      <w:r w:rsidR="00512EC6">
        <w:rPr>
          <w:rFonts w:ascii="Arial" w:eastAsia="Arial" w:hAnsi="Arial" w:cs="Arial"/>
          <w:sz w:val="24"/>
          <w:szCs w:val="24"/>
        </w:rPr>
        <w:tab/>
      </w:r>
      <w:r w:rsidR="00512EC6">
        <w:rPr>
          <w:rFonts w:ascii="Arial" w:eastAsia="Arial" w:hAnsi="Arial" w:cs="Arial"/>
          <w:sz w:val="24"/>
          <w:szCs w:val="24"/>
        </w:rPr>
        <w:tab/>
        <w:t>Namens de ChristenUnie,</w:t>
      </w:r>
    </w:p>
    <w:p w14:paraId="05EFDD69" w14:textId="49900227" w:rsidR="009A74DC" w:rsidRDefault="009A74DC" w:rsidP="4F2F9728">
      <w:pPr>
        <w:spacing w:line="284" w:lineRule="atLeast"/>
        <w:rPr>
          <w:rFonts w:ascii="Arial" w:eastAsia="Arial" w:hAnsi="Arial" w:cs="Arial"/>
          <w:sz w:val="24"/>
          <w:szCs w:val="24"/>
        </w:rPr>
      </w:pPr>
    </w:p>
    <w:p w14:paraId="0D6205DB" w14:textId="33F9107A" w:rsidR="009A74DC" w:rsidRDefault="4F2F9728" w:rsidP="4F2F9728">
      <w:pPr>
        <w:rPr>
          <w:rFonts w:ascii="Arial" w:eastAsia="Arial" w:hAnsi="Arial" w:cs="Arial"/>
          <w:sz w:val="24"/>
          <w:szCs w:val="24"/>
        </w:rPr>
      </w:pPr>
      <w:r w:rsidRPr="4F2F9728">
        <w:rPr>
          <w:rFonts w:ascii="Arial" w:eastAsia="Arial" w:hAnsi="Arial" w:cs="Arial"/>
          <w:sz w:val="24"/>
          <w:szCs w:val="24"/>
        </w:rPr>
        <w:t xml:space="preserve">Rinus van </w:t>
      </w:r>
      <w:r w:rsidR="00512EC6">
        <w:rPr>
          <w:rFonts w:ascii="Arial" w:eastAsia="Arial" w:hAnsi="Arial" w:cs="Arial"/>
          <w:sz w:val="24"/>
          <w:szCs w:val="24"/>
        </w:rPr>
        <w:t>’</w:t>
      </w:r>
      <w:r w:rsidRPr="4F2F9728">
        <w:rPr>
          <w:rFonts w:ascii="Arial" w:eastAsia="Arial" w:hAnsi="Arial" w:cs="Arial"/>
          <w:sz w:val="24"/>
          <w:szCs w:val="24"/>
        </w:rPr>
        <w:t>t Westeinde</w:t>
      </w:r>
      <w:r w:rsidR="00512EC6">
        <w:rPr>
          <w:rFonts w:ascii="Arial" w:eastAsia="Arial" w:hAnsi="Arial" w:cs="Arial"/>
          <w:sz w:val="24"/>
          <w:szCs w:val="24"/>
        </w:rPr>
        <w:tab/>
      </w:r>
      <w:r w:rsidR="00512EC6">
        <w:rPr>
          <w:rFonts w:ascii="Arial" w:eastAsia="Arial" w:hAnsi="Arial" w:cs="Arial"/>
          <w:sz w:val="24"/>
          <w:szCs w:val="24"/>
        </w:rPr>
        <w:tab/>
      </w:r>
      <w:r w:rsidR="00512EC6">
        <w:rPr>
          <w:rFonts w:ascii="Arial" w:eastAsia="Arial" w:hAnsi="Arial" w:cs="Arial"/>
          <w:sz w:val="24"/>
          <w:szCs w:val="24"/>
        </w:rPr>
        <w:tab/>
        <w:t xml:space="preserve">Lars </w:t>
      </w:r>
      <w:proofErr w:type="spellStart"/>
      <w:r w:rsidR="00512EC6">
        <w:rPr>
          <w:rFonts w:ascii="Arial" w:eastAsia="Arial" w:hAnsi="Arial" w:cs="Arial"/>
          <w:sz w:val="24"/>
          <w:szCs w:val="24"/>
        </w:rPr>
        <w:t>Jacobusse</w:t>
      </w:r>
      <w:proofErr w:type="spellEnd"/>
    </w:p>
    <w:p w14:paraId="25D1D84D" w14:textId="6E9D0727" w:rsidR="009A74DC" w:rsidRDefault="009A74DC" w:rsidP="4F2F9728">
      <w:pPr>
        <w:rPr>
          <w:rFonts w:ascii="Arial" w:eastAsia="Arial" w:hAnsi="Arial" w:cs="Arial"/>
          <w:sz w:val="24"/>
          <w:szCs w:val="24"/>
        </w:rPr>
      </w:pPr>
    </w:p>
    <w:p w14:paraId="5E0D3584" w14:textId="08D4D08D" w:rsidR="20D7BFB6" w:rsidRDefault="20D7BFB6" w:rsidP="20D7BFB6">
      <w:pPr>
        <w:rPr>
          <w:rFonts w:ascii="Arial" w:eastAsia="Arial" w:hAnsi="Arial" w:cs="Arial"/>
          <w:sz w:val="24"/>
          <w:szCs w:val="24"/>
        </w:rPr>
      </w:pPr>
      <w:r w:rsidRPr="20D7BFB6">
        <w:rPr>
          <w:rFonts w:ascii="Arial" w:eastAsia="Arial" w:hAnsi="Arial" w:cs="Arial"/>
          <w:sz w:val="24"/>
          <w:szCs w:val="24"/>
        </w:rPr>
        <w:t>Hannie Kool</w:t>
      </w:r>
    </w:p>
    <w:p w14:paraId="67515E54" w14:textId="379CB212" w:rsidR="00C422CE" w:rsidRDefault="00C422CE" w:rsidP="20D7BFB6">
      <w:pPr>
        <w:rPr>
          <w:rFonts w:ascii="Arial" w:eastAsia="Arial" w:hAnsi="Arial" w:cs="Arial"/>
          <w:sz w:val="24"/>
          <w:szCs w:val="24"/>
        </w:rPr>
      </w:pPr>
    </w:p>
    <w:p w14:paraId="116826DF" w14:textId="25C84FEB" w:rsidR="00C422CE" w:rsidRDefault="00C422CE" w:rsidP="20D7BFB6">
      <w:pPr>
        <w:rPr>
          <w:rFonts w:ascii="Arial" w:eastAsia="Arial" w:hAnsi="Arial" w:cs="Arial"/>
          <w:sz w:val="24"/>
          <w:szCs w:val="24"/>
        </w:rPr>
      </w:pPr>
      <w:r>
        <w:rPr>
          <w:rFonts w:ascii="Arial" w:eastAsia="Arial" w:hAnsi="Arial" w:cs="Arial"/>
          <w:sz w:val="24"/>
          <w:szCs w:val="24"/>
        </w:rPr>
        <w:t>Namens GroenLinks,</w:t>
      </w:r>
      <w:r>
        <w:rPr>
          <w:rFonts w:ascii="Arial" w:eastAsia="Arial" w:hAnsi="Arial" w:cs="Arial"/>
          <w:sz w:val="24"/>
          <w:szCs w:val="24"/>
        </w:rPr>
        <w:tab/>
      </w:r>
      <w:r>
        <w:rPr>
          <w:rFonts w:ascii="Arial" w:eastAsia="Arial" w:hAnsi="Arial" w:cs="Arial"/>
          <w:sz w:val="24"/>
          <w:szCs w:val="24"/>
        </w:rPr>
        <w:tab/>
      </w:r>
      <w:r w:rsidR="005E0705">
        <w:rPr>
          <w:rFonts w:ascii="Arial" w:eastAsia="Arial" w:hAnsi="Arial" w:cs="Arial"/>
          <w:sz w:val="24"/>
          <w:szCs w:val="24"/>
        </w:rPr>
        <w:tab/>
      </w:r>
      <w:r>
        <w:rPr>
          <w:rFonts w:ascii="Arial" w:eastAsia="Arial" w:hAnsi="Arial" w:cs="Arial"/>
          <w:sz w:val="24"/>
          <w:szCs w:val="24"/>
        </w:rPr>
        <w:t>Namens PvdA,</w:t>
      </w:r>
      <w:r w:rsidR="00B015AA">
        <w:rPr>
          <w:rFonts w:ascii="Arial" w:eastAsia="Arial" w:hAnsi="Arial" w:cs="Arial"/>
          <w:sz w:val="24"/>
          <w:szCs w:val="24"/>
        </w:rPr>
        <w:tab/>
      </w:r>
    </w:p>
    <w:p w14:paraId="549A4D60" w14:textId="3E9737BD" w:rsidR="00C422CE" w:rsidRDefault="00C422CE" w:rsidP="20D7BFB6">
      <w:pPr>
        <w:rPr>
          <w:rFonts w:ascii="Arial" w:eastAsia="Arial" w:hAnsi="Arial" w:cs="Arial"/>
          <w:sz w:val="24"/>
          <w:szCs w:val="24"/>
        </w:rPr>
      </w:pPr>
    </w:p>
    <w:p w14:paraId="4A421BA9" w14:textId="180C86EF" w:rsidR="00C422CE" w:rsidRDefault="00C422CE" w:rsidP="20D7BFB6">
      <w:pPr>
        <w:rPr>
          <w:rFonts w:ascii="Arial" w:eastAsia="Arial" w:hAnsi="Arial" w:cs="Arial"/>
          <w:sz w:val="24"/>
          <w:szCs w:val="24"/>
        </w:rPr>
      </w:pPr>
      <w:r>
        <w:rPr>
          <w:rFonts w:ascii="Arial" w:eastAsia="Arial" w:hAnsi="Arial" w:cs="Arial"/>
          <w:sz w:val="24"/>
          <w:szCs w:val="24"/>
        </w:rPr>
        <w:t>Maaike Walraven – Janssen</w:t>
      </w:r>
      <w:r>
        <w:rPr>
          <w:rFonts w:ascii="Arial" w:eastAsia="Arial" w:hAnsi="Arial" w:cs="Arial"/>
          <w:sz w:val="24"/>
          <w:szCs w:val="24"/>
        </w:rPr>
        <w:tab/>
      </w:r>
      <w:r w:rsidR="005E0705">
        <w:rPr>
          <w:rFonts w:ascii="Arial" w:eastAsia="Arial" w:hAnsi="Arial" w:cs="Arial"/>
          <w:sz w:val="24"/>
          <w:szCs w:val="24"/>
        </w:rPr>
        <w:tab/>
      </w:r>
      <w:r>
        <w:rPr>
          <w:rFonts w:ascii="Arial" w:eastAsia="Arial" w:hAnsi="Arial" w:cs="Arial"/>
          <w:sz w:val="24"/>
          <w:szCs w:val="24"/>
        </w:rPr>
        <w:t xml:space="preserve">Ralph van </w:t>
      </w:r>
      <w:proofErr w:type="spellStart"/>
      <w:r>
        <w:rPr>
          <w:rFonts w:ascii="Arial" w:eastAsia="Arial" w:hAnsi="Arial" w:cs="Arial"/>
          <w:sz w:val="24"/>
          <w:szCs w:val="24"/>
        </w:rPr>
        <w:t>Hertum</w:t>
      </w:r>
      <w:proofErr w:type="spellEnd"/>
      <w:r w:rsidR="00B015AA">
        <w:rPr>
          <w:rFonts w:ascii="Arial" w:eastAsia="Arial" w:hAnsi="Arial" w:cs="Arial"/>
          <w:sz w:val="24"/>
          <w:szCs w:val="24"/>
        </w:rPr>
        <w:tab/>
      </w:r>
    </w:p>
    <w:p w14:paraId="33A1487B" w14:textId="4D665F5D" w:rsidR="00B015AA" w:rsidRDefault="00B015AA" w:rsidP="20D7BFB6">
      <w:pPr>
        <w:rPr>
          <w:rFonts w:ascii="Arial" w:eastAsia="Arial" w:hAnsi="Arial" w:cs="Arial"/>
          <w:sz w:val="24"/>
          <w:szCs w:val="24"/>
        </w:rPr>
      </w:pPr>
    </w:p>
    <w:p w14:paraId="6B6553F7" w14:textId="3A2F9B86" w:rsidR="00B015AA" w:rsidRDefault="00B015AA" w:rsidP="20D7BFB6">
      <w:pPr>
        <w:rPr>
          <w:rFonts w:ascii="Arial" w:eastAsia="Arial" w:hAnsi="Arial" w:cs="Arial"/>
          <w:sz w:val="24"/>
          <w:szCs w:val="24"/>
        </w:rPr>
      </w:pPr>
      <w:r>
        <w:rPr>
          <w:rFonts w:ascii="Arial" w:eastAsia="Arial" w:hAnsi="Arial" w:cs="Arial"/>
          <w:sz w:val="24"/>
          <w:szCs w:val="24"/>
        </w:rPr>
        <w:t>Namens Lijst Bosch,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Namens SP,</w:t>
      </w:r>
    </w:p>
    <w:p w14:paraId="4573707F" w14:textId="78AF8742" w:rsidR="00B015AA" w:rsidRDefault="00B015AA" w:rsidP="20D7BFB6">
      <w:pPr>
        <w:rPr>
          <w:rFonts w:ascii="Arial" w:eastAsia="Arial" w:hAnsi="Arial" w:cs="Arial"/>
          <w:sz w:val="24"/>
          <w:szCs w:val="24"/>
        </w:rPr>
      </w:pPr>
    </w:p>
    <w:p w14:paraId="00E4E7FD" w14:textId="10525149" w:rsidR="00B015AA" w:rsidRDefault="00B015AA" w:rsidP="20D7BFB6">
      <w:pPr>
        <w:rPr>
          <w:rFonts w:ascii="Arial" w:eastAsia="Arial" w:hAnsi="Arial" w:cs="Arial"/>
          <w:sz w:val="24"/>
          <w:szCs w:val="24"/>
        </w:rPr>
      </w:pPr>
      <w:r>
        <w:rPr>
          <w:rFonts w:ascii="Arial" w:eastAsia="Arial" w:hAnsi="Arial" w:cs="Arial"/>
          <w:sz w:val="24"/>
          <w:szCs w:val="24"/>
        </w:rPr>
        <w:t>Vincent Bosch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Ger van </w:t>
      </w:r>
      <w:proofErr w:type="spellStart"/>
      <w:r>
        <w:rPr>
          <w:rFonts w:ascii="Arial" w:eastAsia="Arial" w:hAnsi="Arial" w:cs="Arial"/>
          <w:sz w:val="24"/>
          <w:szCs w:val="24"/>
        </w:rPr>
        <w:t>Unen</w:t>
      </w:r>
      <w:proofErr w:type="spellEnd"/>
    </w:p>
    <w:p w14:paraId="7B5CAEB5" w14:textId="27403F1D" w:rsidR="009A74DC" w:rsidRDefault="009A74DC" w:rsidP="4F2F9728"/>
    <w:sectPr w:rsidR="009A74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E7BD" w14:textId="77777777" w:rsidR="00A2052A" w:rsidRDefault="00A2052A" w:rsidP="00A46963">
      <w:pPr>
        <w:spacing w:after="0" w:line="240" w:lineRule="auto"/>
      </w:pPr>
      <w:r>
        <w:separator/>
      </w:r>
    </w:p>
  </w:endnote>
  <w:endnote w:type="continuationSeparator" w:id="0">
    <w:p w14:paraId="03B40E80" w14:textId="77777777" w:rsidR="00A2052A" w:rsidRDefault="00A2052A" w:rsidP="00A4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CA4A" w14:textId="77777777" w:rsidR="00A2052A" w:rsidRDefault="00A2052A" w:rsidP="00A46963">
      <w:pPr>
        <w:spacing w:after="0" w:line="240" w:lineRule="auto"/>
      </w:pPr>
      <w:r>
        <w:separator/>
      </w:r>
    </w:p>
  </w:footnote>
  <w:footnote w:type="continuationSeparator" w:id="0">
    <w:p w14:paraId="4BBC7C4E" w14:textId="77777777" w:rsidR="00A2052A" w:rsidRDefault="00A2052A" w:rsidP="00A46963">
      <w:pPr>
        <w:spacing w:after="0" w:line="240" w:lineRule="auto"/>
      </w:pPr>
      <w:r>
        <w:continuationSeparator/>
      </w:r>
    </w:p>
  </w:footnote>
  <w:footnote w:id="1">
    <w:p w14:paraId="0C55BA43" w14:textId="177EAD8E" w:rsidR="0001013F" w:rsidRDefault="0001013F">
      <w:pPr>
        <w:pStyle w:val="Voetnoottekst"/>
        <w:rPr>
          <w:rStyle w:val="Hyperlink"/>
        </w:rPr>
      </w:pPr>
      <w:r>
        <w:rPr>
          <w:rStyle w:val="Voetnootmarkering"/>
        </w:rPr>
        <w:footnoteRef/>
      </w:r>
      <w:r>
        <w:t xml:space="preserve"> </w:t>
      </w:r>
      <w:hyperlink r:id="rId1" w:history="1">
        <w:r w:rsidRPr="00D04F53">
          <w:rPr>
            <w:rStyle w:val="Hyperlink"/>
          </w:rPr>
          <w:t>https://www.hamsterhuren.be</w:t>
        </w:r>
      </w:hyperlink>
    </w:p>
    <w:p w14:paraId="71D4CF43" w14:textId="607F2B9F" w:rsidR="00E520B9" w:rsidRDefault="00000000">
      <w:pPr>
        <w:pStyle w:val="Voetnoottekst"/>
      </w:pPr>
      <w:hyperlink r:id="rId2" w:history="1">
        <w:r w:rsidR="00E520B9" w:rsidRPr="00B72051">
          <w:rPr>
            <w:rStyle w:val="Hyperlink"/>
          </w:rPr>
          <w:t>https://www.tweedekamer.nl/downloads/document?id=2022D41136</w:t>
        </w:r>
      </w:hyperlink>
    </w:p>
    <w:p w14:paraId="6A4A62A9" w14:textId="77777777" w:rsidR="00E520B9" w:rsidRDefault="00E520B9">
      <w:pPr>
        <w:pStyle w:val="Voetnoottekst"/>
      </w:pPr>
    </w:p>
    <w:p w14:paraId="765EAEBD" w14:textId="77777777" w:rsidR="0001013F" w:rsidRDefault="0001013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772D" w14:textId="7A35127E" w:rsidR="00A46963" w:rsidRPr="00A46963" w:rsidRDefault="00B015AA" w:rsidP="00A46963">
    <w:pPr>
      <w:spacing w:after="0" w:line="240" w:lineRule="auto"/>
      <w:rPr>
        <w:rFonts w:ascii="Times New Roman" w:eastAsia="Times New Roman" w:hAnsi="Times New Roman" w:cs="Times New Roman"/>
        <w:sz w:val="24"/>
        <w:szCs w:val="24"/>
        <w:lang w:eastAsia="nl-NL"/>
      </w:rPr>
    </w:pPr>
    <w:r w:rsidRPr="00450DFB">
      <w:drawing>
        <wp:anchor distT="0" distB="0" distL="114300" distR="114300" simplePos="0" relativeHeight="251660288" behindDoc="0" locked="0" layoutInCell="1" allowOverlap="1" wp14:anchorId="04D4F9C3" wp14:editId="2C548B27">
          <wp:simplePos x="0" y="0"/>
          <wp:positionH relativeFrom="column">
            <wp:posOffset>4271375</wp:posOffset>
          </wp:positionH>
          <wp:positionV relativeFrom="paragraph">
            <wp:posOffset>841175</wp:posOffset>
          </wp:positionV>
          <wp:extent cx="1770380" cy="94234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4048" b="22736"/>
                  <a:stretch/>
                </pic:blipFill>
                <pic:spPr bwMode="auto">
                  <a:xfrm>
                    <a:off x="0" y="0"/>
                    <a:ext cx="1770380" cy="942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2CE" w:rsidRPr="00C422CE">
      <w:rPr>
        <w:noProof/>
        <w:color w:val="000000"/>
      </w:rPr>
      <w:drawing>
        <wp:anchor distT="0" distB="0" distL="114300" distR="114300" simplePos="0" relativeHeight="251659264" behindDoc="0" locked="0" layoutInCell="1" allowOverlap="1" wp14:anchorId="6BE9549F" wp14:editId="3C59564A">
          <wp:simplePos x="0" y="0"/>
          <wp:positionH relativeFrom="column">
            <wp:posOffset>2431701</wp:posOffset>
          </wp:positionH>
          <wp:positionV relativeFrom="paragraph">
            <wp:posOffset>836686</wp:posOffset>
          </wp:positionV>
          <wp:extent cx="1697990" cy="798830"/>
          <wp:effectExtent l="0" t="0" r="3810" b="1270"/>
          <wp:wrapSquare wrapText="bothSides"/>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97990" cy="798830"/>
                  </a:xfrm>
                  <a:prstGeom prst="rect">
                    <a:avLst/>
                  </a:prstGeom>
                </pic:spPr>
              </pic:pic>
            </a:graphicData>
          </a:graphic>
          <wp14:sizeRelH relativeFrom="page">
            <wp14:pctWidth>0</wp14:pctWidth>
          </wp14:sizeRelH>
          <wp14:sizeRelV relativeFrom="page">
            <wp14:pctHeight>0</wp14:pctHeight>
          </wp14:sizeRelV>
        </wp:anchor>
      </w:drawing>
    </w:r>
    <w:r w:rsidR="00512EC6">
      <w:rPr>
        <w:noProof/>
        <w:color w:val="000000"/>
      </w:rPr>
      <w:drawing>
        <wp:anchor distT="0" distB="0" distL="114300" distR="114300" simplePos="0" relativeHeight="251658240" behindDoc="0" locked="0" layoutInCell="1" allowOverlap="1" wp14:anchorId="09211F9B" wp14:editId="20DD8F0D">
          <wp:simplePos x="0" y="0"/>
          <wp:positionH relativeFrom="column">
            <wp:posOffset>2431276</wp:posOffset>
          </wp:positionH>
          <wp:positionV relativeFrom="paragraph">
            <wp:posOffset>42761</wp:posOffset>
          </wp:positionV>
          <wp:extent cx="2843530" cy="703580"/>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353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963" w:rsidRPr="00A46963">
      <w:rPr>
        <w:rFonts w:ascii="Times New Roman" w:eastAsia="Times New Roman" w:hAnsi="Times New Roman" w:cs="Times New Roman"/>
        <w:sz w:val="24"/>
        <w:szCs w:val="24"/>
        <w:lang w:eastAsia="nl-NL"/>
      </w:rPr>
      <w:fldChar w:fldCharType="begin"/>
    </w:r>
    <w:r w:rsidR="00A46963" w:rsidRPr="00A46963">
      <w:rPr>
        <w:rFonts w:ascii="Times New Roman" w:eastAsia="Times New Roman" w:hAnsi="Times New Roman" w:cs="Times New Roman"/>
        <w:sz w:val="24"/>
        <w:szCs w:val="24"/>
        <w:lang w:eastAsia="nl-NL"/>
      </w:rPr>
      <w:instrText xml:space="preserve"> INCLUDEPICTURE "/Users/easther/Library/Group Containers/UBF8T346G9.ms/WebArchiveCopyPasteTempFiles/com.microsoft.Word/f9PWgjdcaJnTQAAAABJRU5ErkJggg==" \* MERGEFORMATINET </w:instrText>
    </w:r>
    <w:r w:rsidR="00A46963" w:rsidRPr="00A46963">
      <w:rPr>
        <w:rFonts w:ascii="Times New Roman" w:eastAsia="Times New Roman" w:hAnsi="Times New Roman" w:cs="Times New Roman"/>
        <w:sz w:val="24"/>
        <w:szCs w:val="24"/>
        <w:lang w:eastAsia="nl-NL"/>
      </w:rPr>
      <w:fldChar w:fldCharType="separate"/>
    </w:r>
    <w:r w:rsidR="00A46963" w:rsidRPr="00A46963">
      <w:rPr>
        <w:rFonts w:ascii="Times New Roman" w:eastAsia="Times New Roman" w:hAnsi="Times New Roman" w:cs="Times New Roman"/>
        <w:noProof/>
        <w:sz w:val="24"/>
        <w:szCs w:val="24"/>
        <w:lang w:eastAsia="nl-NL"/>
      </w:rPr>
      <w:drawing>
        <wp:anchor distT="0" distB="0" distL="114300" distR="114300" simplePos="0" relativeHeight="251661312" behindDoc="0" locked="0" layoutInCell="1" allowOverlap="1" wp14:anchorId="662665E2" wp14:editId="203C8845">
          <wp:simplePos x="0" y="0"/>
          <wp:positionH relativeFrom="column">
            <wp:posOffset>0</wp:posOffset>
          </wp:positionH>
          <wp:positionV relativeFrom="paragraph">
            <wp:posOffset>1905</wp:posOffset>
          </wp:positionV>
          <wp:extent cx="2162175" cy="72961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963" w:rsidRPr="00A46963">
      <w:rPr>
        <w:rFonts w:ascii="Times New Roman" w:eastAsia="Times New Roman" w:hAnsi="Times New Roman" w:cs="Times New Roman"/>
        <w:sz w:val="24"/>
        <w:szCs w:val="24"/>
        <w:lang w:eastAsia="nl-NL"/>
      </w:rPr>
      <w:fldChar w:fldCharType="end"/>
    </w:r>
    <w:r w:rsidR="00512EC6" w:rsidRPr="00512EC6">
      <w:rPr>
        <w:color w:val="000000"/>
      </w:rPr>
      <w:t xml:space="preserve"> </w:t>
    </w:r>
    <w:r w:rsidR="00C422CE" w:rsidRPr="00C422CE">
      <w:rPr>
        <w:noProof/>
      </w:rPr>
      <w:t xml:space="preserve"> </w:t>
    </w:r>
    <w:r w:rsidR="00512EC6">
      <w:rPr>
        <w:color w:val="000000"/>
      </w:rPr>
      <w:fldChar w:fldCharType="begin"/>
    </w:r>
    <w:r w:rsidR="00512EC6">
      <w:rPr>
        <w:color w:val="000000"/>
      </w:rPr>
      <w:instrText xml:space="preserve"> INCLUDEPICTURE "https://paper-attachments.dropboxusercontent.com/s_FA49C49581245D992A06AC29C95BF730B21271C1EFBDCF2D6C95DE74CD39402D_1668156290223_image.png" \* MERGEFORMATINET </w:instrText>
    </w:r>
    <w:r w:rsidR="00000000">
      <w:rPr>
        <w:color w:val="000000"/>
      </w:rPr>
      <w:fldChar w:fldCharType="separate"/>
    </w:r>
    <w:r w:rsidR="00512EC6">
      <w:rPr>
        <w:color w:val="000000"/>
      </w:rPr>
      <w:fldChar w:fldCharType="end"/>
    </w:r>
  </w:p>
  <w:p w14:paraId="0744F564" w14:textId="611354D2" w:rsidR="00A46963" w:rsidRDefault="00B015AA">
    <w:pPr>
      <w:pStyle w:val="Koptekst"/>
    </w:pPr>
    <w:r w:rsidRPr="00B015AA">
      <w:rPr>
        <w:rFonts w:ascii="Georgia" w:eastAsia="Georgia" w:hAnsi="Georgia" w:cs="Georgia"/>
        <w:i/>
        <w:iCs/>
        <w:sz w:val="44"/>
        <w:szCs w:val="44"/>
      </w:rPr>
      <w:drawing>
        <wp:anchor distT="0" distB="0" distL="114300" distR="114300" simplePos="0" relativeHeight="251664384" behindDoc="0" locked="0" layoutInCell="1" allowOverlap="1" wp14:anchorId="016628F4" wp14:editId="7AC8096B">
          <wp:simplePos x="0" y="0"/>
          <wp:positionH relativeFrom="column">
            <wp:posOffset>3688</wp:posOffset>
          </wp:positionH>
          <wp:positionV relativeFrom="paragraph">
            <wp:posOffset>1452385</wp:posOffset>
          </wp:positionV>
          <wp:extent cx="1132840" cy="78867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32840" cy="788670"/>
                  </a:xfrm>
                  <a:prstGeom prst="rect">
                    <a:avLst/>
                  </a:prstGeom>
                </pic:spPr>
              </pic:pic>
            </a:graphicData>
          </a:graphic>
          <wp14:sizeRelH relativeFrom="page">
            <wp14:pctWidth>0</wp14:pctWidth>
          </wp14:sizeRelH>
          <wp14:sizeRelV relativeFrom="page">
            <wp14:pctHeight>0</wp14:pctHeight>
          </wp14:sizeRelV>
        </wp:anchor>
      </w:drawing>
    </w:r>
    <w:r w:rsidRPr="00C422CE">
      <w:rPr>
        <w:noProof/>
        <w:color w:val="000000"/>
      </w:rPr>
      <w:drawing>
        <wp:anchor distT="0" distB="0" distL="114300" distR="114300" simplePos="0" relativeHeight="251662336" behindDoc="0" locked="0" layoutInCell="1" allowOverlap="1" wp14:anchorId="7C530431" wp14:editId="49E715BC">
          <wp:simplePos x="0" y="0"/>
          <wp:positionH relativeFrom="column">
            <wp:posOffset>0</wp:posOffset>
          </wp:positionH>
          <wp:positionV relativeFrom="paragraph">
            <wp:posOffset>727815</wp:posOffset>
          </wp:positionV>
          <wp:extent cx="2162175" cy="593712"/>
          <wp:effectExtent l="0" t="0" r="0" b="381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2162175" cy="5937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549AD"/>
    <w:multiLevelType w:val="hybridMultilevel"/>
    <w:tmpl w:val="24A2DD4A"/>
    <w:lvl w:ilvl="0" w:tplc="0B32F85E">
      <w:start w:val="1"/>
      <w:numFmt w:val="bullet"/>
      <w:lvlText w:val=""/>
      <w:lvlJc w:val="left"/>
      <w:pPr>
        <w:ind w:left="720" w:hanging="360"/>
      </w:pPr>
      <w:rPr>
        <w:rFonts w:ascii="Symbol" w:hAnsi="Symbol" w:hint="default"/>
      </w:rPr>
    </w:lvl>
    <w:lvl w:ilvl="1" w:tplc="E6BA16AC">
      <w:start w:val="1"/>
      <w:numFmt w:val="bullet"/>
      <w:lvlText w:val="o"/>
      <w:lvlJc w:val="left"/>
      <w:pPr>
        <w:ind w:left="1440" w:hanging="360"/>
      </w:pPr>
      <w:rPr>
        <w:rFonts w:ascii="Courier New" w:hAnsi="Courier New" w:hint="default"/>
      </w:rPr>
    </w:lvl>
    <w:lvl w:ilvl="2" w:tplc="4B5EE312">
      <w:start w:val="1"/>
      <w:numFmt w:val="bullet"/>
      <w:lvlText w:val=""/>
      <w:lvlJc w:val="left"/>
      <w:pPr>
        <w:ind w:left="2160" w:hanging="360"/>
      </w:pPr>
      <w:rPr>
        <w:rFonts w:ascii="Wingdings" w:hAnsi="Wingdings" w:hint="default"/>
      </w:rPr>
    </w:lvl>
    <w:lvl w:ilvl="3" w:tplc="C6DEDBFE">
      <w:start w:val="1"/>
      <w:numFmt w:val="bullet"/>
      <w:lvlText w:val=""/>
      <w:lvlJc w:val="left"/>
      <w:pPr>
        <w:ind w:left="2880" w:hanging="360"/>
      </w:pPr>
      <w:rPr>
        <w:rFonts w:ascii="Symbol" w:hAnsi="Symbol" w:hint="default"/>
      </w:rPr>
    </w:lvl>
    <w:lvl w:ilvl="4" w:tplc="575E4992">
      <w:start w:val="1"/>
      <w:numFmt w:val="bullet"/>
      <w:lvlText w:val="o"/>
      <w:lvlJc w:val="left"/>
      <w:pPr>
        <w:ind w:left="3600" w:hanging="360"/>
      </w:pPr>
      <w:rPr>
        <w:rFonts w:ascii="Courier New" w:hAnsi="Courier New" w:hint="default"/>
      </w:rPr>
    </w:lvl>
    <w:lvl w:ilvl="5" w:tplc="E43EE1C2">
      <w:start w:val="1"/>
      <w:numFmt w:val="bullet"/>
      <w:lvlText w:val=""/>
      <w:lvlJc w:val="left"/>
      <w:pPr>
        <w:ind w:left="4320" w:hanging="360"/>
      </w:pPr>
      <w:rPr>
        <w:rFonts w:ascii="Wingdings" w:hAnsi="Wingdings" w:hint="default"/>
      </w:rPr>
    </w:lvl>
    <w:lvl w:ilvl="6" w:tplc="6D4EECB2">
      <w:start w:val="1"/>
      <w:numFmt w:val="bullet"/>
      <w:lvlText w:val=""/>
      <w:lvlJc w:val="left"/>
      <w:pPr>
        <w:ind w:left="5040" w:hanging="360"/>
      </w:pPr>
      <w:rPr>
        <w:rFonts w:ascii="Symbol" w:hAnsi="Symbol" w:hint="default"/>
      </w:rPr>
    </w:lvl>
    <w:lvl w:ilvl="7" w:tplc="2DE04E6E">
      <w:start w:val="1"/>
      <w:numFmt w:val="bullet"/>
      <w:lvlText w:val="o"/>
      <w:lvlJc w:val="left"/>
      <w:pPr>
        <w:ind w:left="5760" w:hanging="360"/>
      </w:pPr>
      <w:rPr>
        <w:rFonts w:ascii="Courier New" w:hAnsi="Courier New" w:hint="default"/>
      </w:rPr>
    </w:lvl>
    <w:lvl w:ilvl="8" w:tplc="3B9A1130">
      <w:start w:val="1"/>
      <w:numFmt w:val="bullet"/>
      <w:lvlText w:val=""/>
      <w:lvlJc w:val="left"/>
      <w:pPr>
        <w:ind w:left="6480" w:hanging="360"/>
      </w:pPr>
      <w:rPr>
        <w:rFonts w:ascii="Wingdings" w:hAnsi="Wingdings" w:hint="default"/>
      </w:rPr>
    </w:lvl>
  </w:abstractNum>
  <w:abstractNum w:abstractNumId="1" w15:restartNumberingAfterBreak="0">
    <w:nsid w:val="4A683525"/>
    <w:multiLevelType w:val="hybridMultilevel"/>
    <w:tmpl w:val="0D885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E95A0E"/>
    <w:multiLevelType w:val="hybridMultilevel"/>
    <w:tmpl w:val="ED242CB2"/>
    <w:lvl w:ilvl="0" w:tplc="F9B2CEF0">
      <w:start w:val="1"/>
      <w:numFmt w:val="bullet"/>
      <w:lvlText w:val=""/>
      <w:lvlJc w:val="left"/>
      <w:pPr>
        <w:ind w:left="720" w:hanging="360"/>
      </w:pPr>
      <w:rPr>
        <w:rFonts w:ascii="Symbol" w:hAnsi="Symbol" w:hint="default"/>
      </w:rPr>
    </w:lvl>
    <w:lvl w:ilvl="1" w:tplc="83DE72A0">
      <w:start w:val="1"/>
      <w:numFmt w:val="bullet"/>
      <w:lvlText w:val="o"/>
      <w:lvlJc w:val="left"/>
      <w:pPr>
        <w:ind w:left="1440" w:hanging="360"/>
      </w:pPr>
      <w:rPr>
        <w:rFonts w:ascii="Courier New" w:hAnsi="Courier New" w:hint="default"/>
      </w:rPr>
    </w:lvl>
    <w:lvl w:ilvl="2" w:tplc="E724DF9A">
      <w:start w:val="1"/>
      <w:numFmt w:val="bullet"/>
      <w:lvlText w:val=""/>
      <w:lvlJc w:val="left"/>
      <w:pPr>
        <w:ind w:left="2160" w:hanging="360"/>
      </w:pPr>
      <w:rPr>
        <w:rFonts w:ascii="Wingdings" w:hAnsi="Wingdings" w:hint="default"/>
      </w:rPr>
    </w:lvl>
    <w:lvl w:ilvl="3" w:tplc="94305D06">
      <w:start w:val="1"/>
      <w:numFmt w:val="bullet"/>
      <w:lvlText w:val=""/>
      <w:lvlJc w:val="left"/>
      <w:pPr>
        <w:ind w:left="2880" w:hanging="360"/>
      </w:pPr>
      <w:rPr>
        <w:rFonts w:ascii="Symbol" w:hAnsi="Symbol" w:hint="default"/>
      </w:rPr>
    </w:lvl>
    <w:lvl w:ilvl="4" w:tplc="38A4376A">
      <w:start w:val="1"/>
      <w:numFmt w:val="bullet"/>
      <w:lvlText w:val="o"/>
      <w:lvlJc w:val="left"/>
      <w:pPr>
        <w:ind w:left="3600" w:hanging="360"/>
      </w:pPr>
      <w:rPr>
        <w:rFonts w:ascii="Courier New" w:hAnsi="Courier New" w:hint="default"/>
      </w:rPr>
    </w:lvl>
    <w:lvl w:ilvl="5" w:tplc="30ACB888">
      <w:start w:val="1"/>
      <w:numFmt w:val="bullet"/>
      <w:lvlText w:val=""/>
      <w:lvlJc w:val="left"/>
      <w:pPr>
        <w:ind w:left="4320" w:hanging="360"/>
      </w:pPr>
      <w:rPr>
        <w:rFonts w:ascii="Wingdings" w:hAnsi="Wingdings" w:hint="default"/>
      </w:rPr>
    </w:lvl>
    <w:lvl w:ilvl="6" w:tplc="E878C5BC">
      <w:start w:val="1"/>
      <w:numFmt w:val="bullet"/>
      <w:lvlText w:val=""/>
      <w:lvlJc w:val="left"/>
      <w:pPr>
        <w:ind w:left="5040" w:hanging="360"/>
      </w:pPr>
      <w:rPr>
        <w:rFonts w:ascii="Symbol" w:hAnsi="Symbol" w:hint="default"/>
      </w:rPr>
    </w:lvl>
    <w:lvl w:ilvl="7" w:tplc="620030F8">
      <w:start w:val="1"/>
      <w:numFmt w:val="bullet"/>
      <w:lvlText w:val="o"/>
      <w:lvlJc w:val="left"/>
      <w:pPr>
        <w:ind w:left="5760" w:hanging="360"/>
      </w:pPr>
      <w:rPr>
        <w:rFonts w:ascii="Courier New" w:hAnsi="Courier New" w:hint="default"/>
      </w:rPr>
    </w:lvl>
    <w:lvl w:ilvl="8" w:tplc="E4C26256">
      <w:start w:val="1"/>
      <w:numFmt w:val="bullet"/>
      <w:lvlText w:val=""/>
      <w:lvlJc w:val="left"/>
      <w:pPr>
        <w:ind w:left="6480" w:hanging="360"/>
      </w:pPr>
      <w:rPr>
        <w:rFonts w:ascii="Wingdings" w:hAnsi="Wingdings" w:hint="default"/>
      </w:rPr>
    </w:lvl>
  </w:abstractNum>
  <w:abstractNum w:abstractNumId="3" w15:restartNumberingAfterBreak="0">
    <w:nsid w:val="6EF00568"/>
    <w:multiLevelType w:val="hybridMultilevel"/>
    <w:tmpl w:val="94F28A36"/>
    <w:lvl w:ilvl="0" w:tplc="A61C204A">
      <w:start w:val="1"/>
      <w:numFmt w:val="bullet"/>
      <w:lvlText w:val=""/>
      <w:lvlJc w:val="left"/>
      <w:pPr>
        <w:ind w:left="720" w:hanging="360"/>
      </w:pPr>
      <w:rPr>
        <w:rFonts w:ascii="Symbol" w:hAnsi="Symbol" w:hint="default"/>
      </w:rPr>
    </w:lvl>
    <w:lvl w:ilvl="1" w:tplc="1AE87B98">
      <w:start w:val="1"/>
      <w:numFmt w:val="bullet"/>
      <w:lvlText w:val="o"/>
      <w:lvlJc w:val="left"/>
      <w:pPr>
        <w:ind w:left="1440" w:hanging="360"/>
      </w:pPr>
      <w:rPr>
        <w:rFonts w:ascii="Courier New" w:hAnsi="Courier New" w:hint="default"/>
      </w:rPr>
    </w:lvl>
    <w:lvl w:ilvl="2" w:tplc="156E9512">
      <w:start w:val="1"/>
      <w:numFmt w:val="bullet"/>
      <w:lvlText w:val=""/>
      <w:lvlJc w:val="left"/>
      <w:pPr>
        <w:ind w:left="2160" w:hanging="360"/>
      </w:pPr>
      <w:rPr>
        <w:rFonts w:ascii="Wingdings" w:hAnsi="Wingdings" w:hint="default"/>
      </w:rPr>
    </w:lvl>
    <w:lvl w:ilvl="3" w:tplc="49D86EA8">
      <w:start w:val="1"/>
      <w:numFmt w:val="bullet"/>
      <w:lvlText w:val=""/>
      <w:lvlJc w:val="left"/>
      <w:pPr>
        <w:ind w:left="2880" w:hanging="360"/>
      </w:pPr>
      <w:rPr>
        <w:rFonts w:ascii="Symbol" w:hAnsi="Symbol" w:hint="default"/>
      </w:rPr>
    </w:lvl>
    <w:lvl w:ilvl="4" w:tplc="7D22E67A">
      <w:start w:val="1"/>
      <w:numFmt w:val="bullet"/>
      <w:lvlText w:val="o"/>
      <w:lvlJc w:val="left"/>
      <w:pPr>
        <w:ind w:left="3600" w:hanging="360"/>
      </w:pPr>
      <w:rPr>
        <w:rFonts w:ascii="Courier New" w:hAnsi="Courier New" w:hint="default"/>
      </w:rPr>
    </w:lvl>
    <w:lvl w:ilvl="5" w:tplc="52E45BC8">
      <w:start w:val="1"/>
      <w:numFmt w:val="bullet"/>
      <w:lvlText w:val=""/>
      <w:lvlJc w:val="left"/>
      <w:pPr>
        <w:ind w:left="4320" w:hanging="360"/>
      </w:pPr>
      <w:rPr>
        <w:rFonts w:ascii="Wingdings" w:hAnsi="Wingdings" w:hint="default"/>
      </w:rPr>
    </w:lvl>
    <w:lvl w:ilvl="6" w:tplc="66E8580C">
      <w:start w:val="1"/>
      <w:numFmt w:val="bullet"/>
      <w:lvlText w:val=""/>
      <w:lvlJc w:val="left"/>
      <w:pPr>
        <w:ind w:left="5040" w:hanging="360"/>
      </w:pPr>
      <w:rPr>
        <w:rFonts w:ascii="Symbol" w:hAnsi="Symbol" w:hint="default"/>
      </w:rPr>
    </w:lvl>
    <w:lvl w:ilvl="7" w:tplc="2AAC55EA">
      <w:start w:val="1"/>
      <w:numFmt w:val="bullet"/>
      <w:lvlText w:val="o"/>
      <w:lvlJc w:val="left"/>
      <w:pPr>
        <w:ind w:left="5760" w:hanging="360"/>
      </w:pPr>
      <w:rPr>
        <w:rFonts w:ascii="Courier New" w:hAnsi="Courier New" w:hint="default"/>
      </w:rPr>
    </w:lvl>
    <w:lvl w:ilvl="8" w:tplc="42A645A2">
      <w:start w:val="1"/>
      <w:numFmt w:val="bullet"/>
      <w:lvlText w:val=""/>
      <w:lvlJc w:val="left"/>
      <w:pPr>
        <w:ind w:left="6480" w:hanging="360"/>
      </w:pPr>
      <w:rPr>
        <w:rFonts w:ascii="Wingdings" w:hAnsi="Wingdings" w:hint="default"/>
      </w:rPr>
    </w:lvl>
  </w:abstractNum>
  <w:num w:numId="1" w16cid:durableId="844393753">
    <w:abstractNumId w:val="0"/>
  </w:num>
  <w:num w:numId="2" w16cid:durableId="1312640723">
    <w:abstractNumId w:val="3"/>
  </w:num>
  <w:num w:numId="3" w16cid:durableId="1852840290">
    <w:abstractNumId w:val="2"/>
  </w:num>
  <w:num w:numId="4" w16cid:durableId="1414888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09AF3A"/>
    <w:rsid w:val="0001013F"/>
    <w:rsid w:val="00252B2F"/>
    <w:rsid w:val="004136F3"/>
    <w:rsid w:val="00512EC6"/>
    <w:rsid w:val="005E0705"/>
    <w:rsid w:val="00695C59"/>
    <w:rsid w:val="009610A6"/>
    <w:rsid w:val="009A74DC"/>
    <w:rsid w:val="00A00078"/>
    <w:rsid w:val="00A2052A"/>
    <w:rsid w:val="00A46963"/>
    <w:rsid w:val="00A72352"/>
    <w:rsid w:val="00B015AA"/>
    <w:rsid w:val="00C422CE"/>
    <w:rsid w:val="00DA7E94"/>
    <w:rsid w:val="00E520B9"/>
    <w:rsid w:val="20D7BFB6"/>
    <w:rsid w:val="23EA19B8"/>
    <w:rsid w:val="4F2F9728"/>
    <w:rsid w:val="5909A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9AF3A"/>
  <w15:chartTrackingRefBased/>
  <w15:docId w15:val="{5671A037-DD68-4E56-8102-297F0180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A469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6963"/>
  </w:style>
  <w:style w:type="paragraph" w:styleId="Voettekst">
    <w:name w:val="footer"/>
    <w:basedOn w:val="Standaard"/>
    <w:link w:val="VoettekstChar"/>
    <w:uiPriority w:val="99"/>
    <w:unhideWhenUsed/>
    <w:rsid w:val="00A469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6963"/>
  </w:style>
  <w:style w:type="paragraph" w:styleId="Voetnoottekst">
    <w:name w:val="footnote text"/>
    <w:basedOn w:val="Standaard"/>
    <w:link w:val="VoetnoottekstChar"/>
    <w:uiPriority w:val="99"/>
    <w:semiHidden/>
    <w:unhideWhenUsed/>
    <w:rsid w:val="0001013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1013F"/>
    <w:rPr>
      <w:sz w:val="20"/>
      <w:szCs w:val="20"/>
    </w:rPr>
  </w:style>
  <w:style w:type="character" w:styleId="Voetnootmarkering">
    <w:name w:val="footnote reference"/>
    <w:basedOn w:val="Standaardalinea-lettertype"/>
    <w:uiPriority w:val="99"/>
    <w:semiHidden/>
    <w:unhideWhenUsed/>
    <w:rsid w:val="0001013F"/>
    <w:rPr>
      <w:vertAlign w:val="superscript"/>
    </w:rPr>
  </w:style>
  <w:style w:type="character" w:styleId="Hyperlink">
    <w:name w:val="Hyperlink"/>
    <w:basedOn w:val="Standaardalinea-lettertype"/>
    <w:uiPriority w:val="99"/>
    <w:unhideWhenUsed/>
    <w:rsid w:val="0001013F"/>
    <w:rPr>
      <w:color w:val="0563C1" w:themeColor="hyperlink"/>
      <w:u w:val="single"/>
    </w:rPr>
  </w:style>
  <w:style w:type="character" w:styleId="Onopgelostemelding">
    <w:name w:val="Unresolved Mention"/>
    <w:basedOn w:val="Standaardalinea-lettertype"/>
    <w:uiPriority w:val="99"/>
    <w:semiHidden/>
    <w:unhideWhenUsed/>
    <w:rsid w:val="00010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weedekamer.nl/downloads/document?id=2022D41136" TargetMode="External"/><Relationship Id="rId1" Type="http://schemas.openxmlformats.org/officeDocument/2006/relationships/hyperlink" Target="https://www.hamsterhuren.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C1D7-39FC-D245-B116-5B23844A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229</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Easther Houmes</dc:creator>
  <cp:keywords/>
  <dc:description/>
  <cp:lastModifiedBy>CDA-Statenfractie Zeeland</cp:lastModifiedBy>
  <cp:revision>8</cp:revision>
  <dcterms:created xsi:type="dcterms:W3CDTF">2022-11-03T21:12:00Z</dcterms:created>
  <dcterms:modified xsi:type="dcterms:W3CDTF">2022-11-11T12:41:00Z</dcterms:modified>
</cp:coreProperties>
</file>