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EDF7E" w14:textId="77777777" w:rsidR="00C041FB" w:rsidRPr="00C041FB" w:rsidRDefault="007A036A" w:rsidP="00DE0806">
      <w:pPr>
        <w:rPr>
          <w:b/>
          <w:noProof/>
          <w:sz w:val="40"/>
          <w:szCs w:val="40"/>
          <w:lang w:eastAsia="nl-NL"/>
        </w:rPr>
      </w:pPr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30895E3F" wp14:editId="20F16B09">
            <wp:simplePos x="0" y="0"/>
            <wp:positionH relativeFrom="column">
              <wp:posOffset>3752850</wp:posOffset>
            </wp:positionH>
            <wp:positionV relativeFrom="paragraph">
              <wp:posOffset>-676275</wp:posOffset>
            </wp:positionV>
            <wp:extent cx="2667000" cy="1495425"/>
            <wp:effectExtent l="0" t="0" r="0" b="9525"/>
            <wp:wrapSquare wrapText="bothSides"/>
            <wp:docPr id="2" name="Afbeelding 2" descr="Afbeeldingsresultaat voor gemeente u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gemeente ur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4401" w:rsidRPr="006E4401">
        <w:rPr>
          <w:b/>
          <w:noProof/>
          <w:sz w:val="40"/>
          <w:szCs w:val="40"/>
          <w:lang w:eastAsia="nl-NL"/>
        </w:rPr>
        <w:t>Motie Gemeenteraad</w:t>
      </w:r>
    </w:p>
    <w:p w14:paraId="77209566" w14:textId="77777777" w:rsidR="00F30FF6" w:rsidRPr="00697CA7" w:rsidRDefault="00F30FF6" w:rsidP="00F30FF6">
      <w:pPr>
        <w:rPr>
          <w:b/>
          <w:noProof/>
          <w:lang w:eastAsia="nl-NL"/>
        </w:rPr>
      </w:pPr>
      <w:r>
        <w:rPr>
          <w:b/>
          <w:noProof/>
          <w:lang w:eastAsia="nl-NL"/>
        </w:rPr>
        <w:t>Bij agendapunt 15:</w:t>
      </w:r>
      <w:r>
        <w:rPr>
          <w:b/>
          <w:noProof/>
          <w:lang w:eastAsia="nl-NL"/>
        </w:rPr>
        <w:br/>
      </w:r>
      <w:r w:rsidRPr="00F30FF6">
        <w:rPr>
          <w:b/>
          <w:noProof/>
          <w:lang w:eastAsia="nl-NL"/>
        </w:rPr>
        <w:t>Vaststelling Duurzaamheidsvisie Urk 2050</w:t>
      </w:r>
    </w:p>
    <w:p w14:paraId="381065D6" w14:textId="77777777" w:rsidR="00C041FB" w:rsidRDefault="00C041FB" w:rsidP="005B166E">
      <w:pPr>
        <w:rPr>
          <w:b/>
          <w:noProof/>
          <w:lang w:eastAsia="nl-NL"/>
        </w:rPr>
      </w:pPr>
    </w:p>
    <w:p w14:paraId="681F9F47" w14:textId="77777777" w:rsidR="00C041FB" w:rsidRDefault="00C041FB" w:rsidP="005B166E">
      <w:pPr>
        <w:rPr>
          <w:b/>
          <w:noProof/>
          <w:lang w:eastAsia="nl-NL"/>
        </w:rPr>
      </w:pPr>
    </w:p>
    <w:p w14:paraId="202E4D26" w14:textId="4D771EAC" w:rsidR="00697CA7" w:rsidRDefault="000D23BA" w:rsidP="00697CA7">
      <w:pPr>
        <w:rPr>
          <w:b/>
          <w:noProof/>
          <w:lang w:eastAsia="nl-NL"/>
        </w:rPr>
      </w:pPr>
      <w:r>
        <w:rPr>
          <w:b/>
          <w:noProof/>
          <w:lang w:eastAsia="nl-NL"/>
        </w:rPr>
        <w:t>Onderw</w:t>
      </w:r>
      <w:r w:rsidR="00EC3CB3">
        <w:rPr>
          <w:b/>
          <w:noProof/>
          <w:lang w:eastAsia="nl-NL"/>
        </w:rPr>
        <w:t>er</w:t>
      </w:r>
      <w:r w:rsidR="009D03B5">
        <w:rPr>
          <w:b/>
          <w:noProof/>
          <w:lang w:eastAsia="nl-NL"/>
        </w:rPr>
        <w:t>p:</w:t>
      </w:r>
      <w:r w:rsidR="00D321AB">
        <w:rPr>
          <w:b/>
          <w:noProof/>
          <w:lang w:eastAsia="nl-NL"/>
        </w:rPr>
        <w:t xml:space="preserve"> </w:t>
      </w:r>
      <w:r w:rsidR="00F30FF6">
        <w:rPr>
          <w:b/>
          <w:noProof/>
          <w:lang w:eastAsia="nl-NL"/>
        </w:rPr>
        <w:t>Alternatieve energiebronnen</w:t>
      </w:r>
    </w:p>
    <w:p w14:paraId="2B5262ED" w14:textId="77777777" w:rsidR="005B166E" w:rsidRDefault="005B166E" w:rsidP="005B166E">
      <w:r>
        <w:t>De raad van de gemeente Urk in vergad</w:t>
      </w:r>
      <w:r w:rsidR="00F30FF6">
        <w:t>ering bijeen op 25 juni 2020</w:t>
      </w:r>
      <w:r>
        <w:t>;</w:t>
      </w:r>
    </w:p>
    <w:p w14:paraId="12A9F9D0" w14:textId="77777777" w:rsidR="005B166E" w:rsidRDefault="00BF59EE" w:rsidP="005B166E">
      <w:r>
        <w:t>overwegende</w:t>
      </w:r>
      <w:r w:rsidR="005B166E">
        <w:t>,</w:t>
      </w:r>
    </w:p>
    <w:p w14:paraId="1DE160A1" w14:textId="6C3381AE" w:rsidR="00F30FF6" w:rsidRDefault="005B166E" w:rsidP="00BA5855">
      <w:pPr>
        <w:pStyle w:val="Lijstalinea"/>
        <w:numPr>
          <w:ilvl w:val="0"/>
          <w:numId w:val="13"/>
        </w:numPr>
      </w:pPr>
      <w:r>
        <w:t xml:space="preserve">dat </w:t>
      </w:r>
      <w:r w:rsidR="00697CA7">
        <w:t xml:space="preserve">met de </w:t>
      </w:r>
      <w:r w:rsidR="00D321AB">
        <w:t>D</w:t>
      </w:r>
      <w:r w:rsidR="00F30FF6">
        <w:t xml:space="preserve">uurzaamheidsvisie </w:t>
      </w:r>
      <w:r w:rsidR="00D321AB">
        <w:t xml:space="preserve">Urk 2050 </w:t>
      </w:r>
      <w:r w:rsidR="00F30FF6">
        <w:t xml:space="preserve">een belangrijke stap wordt gezet </w:t>
      </w:r>
      <w:r w:rsidR="00D321AB">
        <w:t xml:space="preserve">voor </w:t>
      </w:r>
      <w:r w:rsidR="00510485">
        <w:t>de inzet van de gemeente Urk</w:t>
      </w:r>
      <w:r w:rsidR="008338A3">
        <w:t xml:space="preserve"> bij</w:t>
      </w:r>
      <w:r w:rsidR="00510485">
        <w:t xml:space="preserve"> </w:t>
      </w:r>
      <w:r w:rsidR="00F30FF6">
        <w:t xml:space="preserve">het realiseren van de doelen in het </w:t>
      </w:r>
      <w:r w:rsidR="00D321AB">
        <w:t>K</w:t>
      </w:r>
      <w:r w:rsidR="00F30FF6">
        <w:t>limaatakkoord;</w:t>
      </w:r>
    </w:p>
    <w:p w14:paraId="6A44BF93" w14:textId="589B0318" w:rsidR="00F30FF6" w:rsidRDefault="003277AE" w:rsidP="00BA5855">
      <w:pPr>
        <w:pStyle w:val="Lijstalinea"/>
        <w:numPr>
          <w:ilvl w:val="0"/>
          <w:numId w:val="13"/>
        </w:numPr>
      </w:pPr>
      <w:r>
        <w:t xml:space="preserve">dat het belangrijk is dat we als gemeente daarin een proactieve rol aannemen, maar dat dit ons </w:t>
      </w:r>
      <w:r w:rsidR="008338A3">
        <w:t xml:space="preserve">niet </w:t>
      </w:r>
      <w:r>
        <w:t xml:space="preserve">ontslaat van de plicht om daar waar nodig kritisch te zijn op haalbaarheid en </w:t>
      </w:r>
      <w:r w:rsidR="00897904">
        <w:t xml:space="preserve">betaalbaarheid en </w:t>
      </w:r>
      <w:r>
        <w:t>het behalen van wezenlijk</w:t>
      </w:r>
      <w:r w:rsidR="00D321AB">
        <w:t>e</w:t>
      </w:r>
      <w:r>
        <w:t xml:space="preserve"> duurzaamheidseffect</w:t>
      </w:r>
      <w:r w:rsidR="00D321AB">
        <w:t>en</w:t>
      </w:r>
      <w:r>
        <w:t>;</w:t>
      </w:r>
    </w:p>
    <w:p w14:paraId="6A76685B" w14:textId="20A36D77" w:rsidR="003277AE" w:rsidRDefault="003277AE" w:rsidP="00BA5855">
      <w:pPr>
        <w:pStyle w:val="Lijstalinea"/>
        <w:numPr>
          <w:ilvl w:val="0"/>
          <w:numId w:val="13"/>
        </w:numPr>
      </w:pPr>
      <w:r>
        <w:t xml:space="preserve">dat op dit punt met name het aardgasvrij maken van bestaande woonwijken steeds meer ter discussie staat, omdat een aardgasvrije wijk niet altijd een even </w:t>
      </w:r>
      <w:r w:rsidR="00847D98">
        <w:t>duurzame wijk is;</w:t>
      </w:r>
    </w:p>
    <w:p w14:paraId="0628B3B5" w14:textId="1E29D4D0" w:rsidR="00510485" w:rsidRDefault="00847D98" w:rsidP="008F5B5B">
      <w:pPr>
        <w:pStyle w:val="Lijstalinea"/>
        <w:numPr>
          <w:ilvl w:val="0"/>
          <w:numId w:val="13"/>
        </w:numPr>
      </w:pPr>
      <w:r>
        <w:t xml:space="preserve">dat in het </w:t>
      </w:r>
      <w:r w:rsidR="00D321AB">
        <w:t>K</w:t>
      </w:r>
      <w:r>
        <w:t xml:space="preserve">limaatakkoord de nadruk </w:t>
      </w:r>
      <w:r w:rsidR="002B4668">
        <w:t xml:space="preserve">te eenzijdig </w:t>
      </w:r>
      <w:r>
        <w:t xml:space="preserve">ligt op </w:t>
      </w:r>
      <w:r w:rsidR="00D321AB">
        <w:t xml:space="preserve">de </w:t>
      </w:r>
      <w:r>
        <w:t>hernieuw</w:t>
      </w:r>
      <w:r w:rsidR="003A2749">
        <w:t>bare</w:t>
      </w:r>
      <w:r>
        <w:t xml:space="preserve"> energiebronnen</w:t>
      </w:r>
      <w:r w:rsidR="00D321AB">
        <w:t xml:space="preserve"> wind, zon en biomassa</w:t>
      </w:r>
      <w:r>
        <w:t>, die gepaard gaa</w:t>
      </w:r>
      <w:r w:rsidR="00D321AB">
        <w:t>n</w:t>
      </w:r>
      <w:r>
        <w:t xml:space="preserve"> met een enorm ruimtebeslag </w:t>
      </w:r>
      <w:r w:rsidR="00D55743">
        <w:t xml:space="preserve">en aantasting van </w:t>
      </w:r>
      <w:r>
        <w:t xml:space="preserve"> natuur, landbouw</w:t>
      </w:r>
      <w:r w:rsidR="00D321AB">
        <w:t xml:space="preserve">, bosbouw </w:t>
      </w:r>
      <w:r>
        <w:t>en visserij</w:t>
      </w:r>
      <w:r w:rsidR="00510485">
        <w:t xml:space="preserve">, en </w:t>
      </w:r>
      <w:r w:rsidR="002B4668">
        <w:t xml:space="preserve">die </w:t>
      </w:r>
      <w:r w:rsidR="00510485">
        <w:t xml:space="preserve">bovendien een zware back up nodig hebben om leveringszekerheid van energie aan </w:t>
      </w:r>
      <w:r w:rsidR="00D55743">
        <w:t xml:space="preserve">samenleving en </w:t>
      </w:r>
      <w:r w:rsidR="00510485">
        <w:t xml:space="preserve">bedrijfsleven te garanderen; </w:t>
      </w:r>
    </w:p>
    <w:p w14:paraId="7DE746DA" w14:textId="31C5A3C6" w:rsidR="00847D98" w:rsidRDefault="00BD09BF" w:rsidP="008F5B5B">
      <w:pPr>
        <w:pStyle w:val="Lijstalinea"/>
        <w:numPr>
          <w:ilvl w:val="0"/>
          <w:numId w:val="13"/>
        </w:numPr>
      </w:pPr>
      <w:r>
        <w:t xml:space="preserve">dat het daarom legitiem is dat we </w:t>
      </w:r>
      <w:r w:rsidR="00847D98">
        <w:t xml:space="preserve">als gemeente </w:t>
      </w:r>
      <w:r>
        <w:t>aandacht vragen voor alternatieven, ook als d</w:t>
      </w:r>
      <w:r w:rsidR="00D321AB">
        <w:t xml:space="preserve">e zoektocht naar en doorvoering van </w:t>
      </w:r>
      <w:r>
        <w:t xml:space="preserve">alternatieven boven de macht van </w:t>
      </w:r>
      <w:r w:rsidR="00D321AB">
        <w:t xml:space="preserve">een </w:t>
      </w:r>
      <w:r>
        <w:t>gemeente liggen</w:t>
      </w:r>
      <w:r w:rsidR="00D321AB">
        <w:t>;</w:t>
      </w:r>
    </w:p>
    <w:p w14:paraId="2C96028C" w14:textId="77777777" w:rsidR="005B166E" w:rsidRDefault="00BF59EE" w:rsidP="00697CA7">
      <w:r>
        <w:t>van mening zijnde</w:t>
      </w:r>
      <w:r w:rsidR="005B166E">
        <w:t>,</w:t>
      </w:r>
    </w:p>
    <w:p w14:paraId="11EC7753" w14:textId="3DAAAF01" w:rsidR="003A2749" w:rsidRDefault="003A2749" w:rsidP="003A2749">
      <w:pPr>
        <w:pStyle w:val="Lijstalinea"/>
        <w:numPr>
          <w:ilvl w:val="0"/>
          <w:numId w:val="14"/>
        </w:numPr>
      </w:pPr>
      <w:r>
        <w:t xml:space="preserve">dat </w:t>
      </w:r>
      <w:r w:rsidR="00D55743">
        <w:t xml:space="preserve">serieus </w:t>
      </w:r>
      <w:r w:rsidR="002B4668">
        <w:t xml:space="preserve">gekeken </w:t>
      </w:r>
      <w:r>
        <w:t xml:space="preserve">moet worden gekeken naar alternatieve </w:t>
      </w:r>
      <w:r w:rsidR="00510485">
        <w:t xml:space="preserve">en aanvullende </w:t>
      </w:r>
      <w:r w:rsidR="00D55743">
        <w:t xml:space="preserve">energiebronnen </w:t>
      </w:r>
      <w:r>
        <w:t xml:space="preserve">die aan </w:t>
      </w:r>
      <w:r w:rsidR="002B4668">
        <w:t>d</w:t>
      </w:r>
      <w:r>
        <w:t xml:space="preserve">e klimaattafels </w:t>
      </w:r>
      <w:r w:rsidR="002B4668">
        <w:t>–</w:t>
      </w:r>
      <w:r w:rsidR="00D55743">
        <w:t xml:space="preserve"> </w:t>
      </w:r>
      <w:r w:rsidR="002B4668">
        <w:t xml:space="preserve">mede </w:t>
      </w:r>
      <w:r w:rsidR="00D55743">
        <w:t xml:space="preserve">onder invloed van de milieubeweging -, </w:t>
      </w:r>
      <w:r>
        <w:t>in een vroeg stadium ter zijde zijn geschoven</w:t>
      </w:r>
      <w:r w:rsidR="002B4668">
        <w:t xml:space="preserve">. Gedacht kan worden aan </w:t>
      </w:r>
      <w:r w:rsidR="00D55743">
        <w:t xml:space="preserve">eigentijdse </w:t>
      </w:r>
      <w:r w:rsidR="00510485">
        <w:t xml:space="preserve">vormen van </w:t>
      </w:r>
      <w:r w:rsidR="001D4BE5">
        <w:t>kernenergie</w:t>
      </w:r>
      <w:r w:rsidR="00510485">
        <w:t xml:space="preserve"> </w:t>
      </w:r>
      <w:r w:rsidR="00897904">
        <w:t>zoals modulaire reactoren die</w:t>
      </w:r>
      <w:r w:rsidR="00510485">
        <w:t xml:space="preserve"> zich kenmerken door reguleerbaarheid, gering ruimtebeslag en </w:t>
      </w:r>
      <w:r w:rsidR="00897904">
        <w:t xml:space="preserve">klimaatneutraliteit (geen uitstoot van </w:t>
      </w:r>
      <w:r w:rsidR="00D55743">
        <w:t>CO2</w:t>
      </w:r>
      <w:r w:rsidR="00897904">
        <w:t xml:space="preserve">);  </w:t>
      </w:r>
      <w:r w:rsidR="002B4668">
        <w:t xml:space="preserve"> </w:t>
      </w:r>
    </w:p>
    <w:p w14:paraId="7F63C62C" w14:textId="31B95C0E" w:rsidR="002B4668" w:rsidRDefault="002B4668" w:rsidP="003A2749">
      <w:pPr>
        <w:pStyle w:val="Lijstalinea"/>
        <w:numPr>
          <w:ilvl w:val="0"/>
          <w:numId w:val="14"/>
        </w:numPr>
      </w:pPr>
      <w:r>
        <w:t xml:space="preserve">dat het </w:t>
      </w:r>
      <w:r w:rsidR="00C20D2A">
        <w:t xml:space="preserve">lokale </w:t>
      </w:r>
      <w:r>
        <w:t xml:space="preserve">draagvlak voor duurzaamheid versterkt wordt als de voor- en nadelen van maatregelen eerlijk tegen elkaar worden afgewogen </w:t>
      </w:r>
      <w:r w:rsidR="00897904">
        <w:t xml:space="preserve">en </w:t>
      </w:r>
      <w:r w:rsidR="00C20D2A">
        <w:t xml:space="preserve">besproken; </w:t>
      </w:r>
      <w:r>
        <w:t xml:space="preserve">  </w:t>
      </w:r>
    </w:p>
    <w:p w14:paraId="634FF931" w14:textId="1822FA52" w:rsidR="002B4668" w:rsidRDefault="001D4BE5" w:rsidP="0027344D">
      <w:pPr>
        <w:pStyle w:val="Lijstalinea"/>
        <w:numPr>
          <w:ilvl w:val="0"/>
          <w:numId w:val="14"/>
        </w:numPr>
      </w:pPr>
      <w:r>
        <w:t xml:space="preserve">dat Urk of </w:t>
      </w:r>
      <w:r w:rsidR="00D55743">
        <w:t xml:space="preserve">welke andere </w:t>
      </w:r>
      <w:r w:rsidR="002B4668">
        <w:t xml:space="preserve">individuele </w:t>
      </w:r>
      <w:r>
        <w:t xml:space="preserve">gemeente </w:t>
      </w:r>
      <w:r w:rsidR="00D55743">
        <w:t xml:space="preserve">dan ook </w:t>
      </w:r>
      <w:r>
        <w:t>niet in staat is om zelf</w:t>
      </w:r>
      <w:r w:rsidR="00897904">
        <w:t xml:space="preserve">standig </w:t>
      </w:r>
      <w:r w:rsidR="00D55743">
        <w:t>stappen te zetten in de richting van</w:t>
      </w:r>
      <w:r w:rsidR="00C20D2A">
        <w:t xml:space="preserve"> a</w:t>
      </w:r>
      <w:r w:rsidR="002B4668">
        <w:t xml:space="preserve">lternatieve </w:t>
      </w:r>
      <w:r w:rsidR="00C20D2A">
        <w:t xml:space="preserve">duurzame </w:t>
      </w:r>
      <w:r w:rsidR="002B4668">
        <w:t xml:space="preserve">energiebronnen; </w:t>
      </w:r>
    </w:p>
    <w:p w14:paraId="349454B1" w14:textId="180096A3" w:rsidR="002B4668" w:rsidRDefault="002B4668" w:rsidP="002B4668">
      <w:pPr>
        <w:pStyle w:val="Lijstalinea"/>
      </w:pPr>
      <w:r>
        <w:t xml:space="preserve">  </w:t>
      </w:r>
    </w:p>
    <w:p w14:paraId="3DAE2440" w14:textId="77777777" w:rsidR="002B4668" w:rsidRDefault="002B4668" w:rsidP="002B4668">
      <w:pPr>
        <w:pStyle w:val="Lijstalinea"/>
      </w:pPr>
    </w:p>
    <w:p w14:paraId="1EA6B088" w14:textId="26DCCCDD" w:rsidR="00423EFA" w:rsidRDefault="00C0671E" w:rsidP="002B4668">
      <w:r>
        <w:t xml:space="preserve">verzoekt </w:t>
      </w:r>
      <w:r w:rsidR="004E6EB2">
        <w:t>het college</w:t>
      </w:r>
      <w:r>
        <w:t xml:space="preserve">: </w:t>
      </w:r>
    </w:p>
    <w:p w14:paraId="53B368EF" w14:textId="4F51480C" w:rsidR="00C0671E" w:rsidRDefault="00C0671E" w:rsidP="00C0671E">
      <w:pPr>
        <w:pStyle w:val="Lijstalinea"/>
        <w:numPr>
          <w:ilvl w:val="0"/>
          <w:numId w:val="13"/>
        </w:numPr>
      </w:pPr>
      <w:r>
        <w:lastRenderedPageBreak/>
        <w:t xml:space="preserve">om in aanloop naar de volgende  versie van de Duurzaamheidsvisie </w:t>
      </w:r>
      <w:r w:rsidR="00C20D2A">
        <w:t xml:space="preserve">te </w:t>
      </w:r>
      <w:r>
        <w:t xml:space="preserve">onderzoeken hoe de gemeente Urk de ontwikkeling van alternatieven voor wind-, zonne-energie en biomassa kan bevorderen </w:t>
      </w:r>
      <w:r w:rsidR="00C20D2A">
        <w:t xml:space="preserve">in </w:t>
      </w:r>
      <w:r w:rsidR="00272048">
        <w:t>de overleggen die zij voert met andere gemeenten en overheden</w:t>
      </w:r>
      <w:r>
        <w:t xml:space="preserve">; </w:t>
      </w:r>
    </w:p>
    <w:p w14:paraId="7972AE95" w14:textId="623C5ECA" w:rsidR="00897904" w:rsidRDefault="00897904" w:rsidP="00897904">
      <w:pPr>
        <w:pStyle w:val="Lijstalinea"/>
        <w:numPr>
          <w:ilvl w:val="0"/>
          <w:numId w:val="13"/>
        </w:numPr>
      </w:pPr>
      <w:r>
        <w:t>de raad</w:t>
      </w:r>
      <w:r w:rsidR="00222C7E">
        <w:t xml:space="preserve"> </w:t>
      </w:r>
      <w:r>
        <w:t xml:space="preserve">met </w:t>
      </w:r>
      <w:r w:rsidR="00C20D2A">
        <w:t xml:space="preserve">enige </w:t>
      </w:r>
      <w:r>
        <w:t>regelmaat te informeren over de voortgang van de landelijke discussie over de haalbaarheid en betaalbaarheid van het aardgasvrij maken van bestaande wijken</w:t>
      </w:r>
      <w:r w:rsidR="00272048">
        <w:t>,</w:t>
      </w:r>
      <w:r>
        <w:t xml:space="preserve"> </w:t>
      </w:r>
    </w:p>
    <w:p w14:paraId="3BD697E6" w14:textId="599FE443" w:rsidR="000517D0" w:rsidRDefault="000517D0" w:rsidP="00C0671E">
      <w:pPr>
        <w:pStyle w:val="Lijstalinea"/>
      </w:pPr>
      <w:r>
        <w:t xml:space="preserve"> </w:t>
      </w:r>
    </w:p>
    <w:p w14:paraId="53B858B5" w14:textId="3429C1FB" w:rsidR="003E5635" w:rsidRDefault="003E5635" w:rsidP="000517D0">
      <w:pPr>
        <w:pStyle w:val="Lijstalinea"/>
        <w:ind w:left="1440"/>
      </w:pPr>
    </w:p>
    <w:p w14:paraId="6786CA47" w14:textId="77777777" w:rsidR="00081523" w:rsidRDefault="005B166E" w:rsidP="00081523">
      <w:r>
        <w:t>en gaat over tot de orde van de dag.</w:t>
      </w:r>
    </w:p>
    <w:p w14:paraId="390AED1F" w14:textId="77777777" w:rsidR="000943FD" w:rsidRDefault="000943FD" w:rsidP="00081523">
      <w:pPr>
        <w:rPr>
          <w:noProof/>
          <w:lang w:eastAsia="nl-NL"/>
        </w:rPr>
      </w:pPr>
    </w:p>
    <w:p w14:paraId="7337843E" w14:textId="3B8E6D68" w:rsidR="00AB25A6" w:rsidRDefault="00F61DD3" w:rsidP="00081523">
      <w:pPr>
        <w:rPr>
          <w:noProof/>
          <w:lang w:eastAsia="nl-NL"/>
        </w:rPr>
      </w:pPr>
      <w:r>
        <w:rPr>
          <w:noProof/>
          <w:lang w:eastAsia="nl-NL"/>
        </w:rPr>
        <w:t>CDA</w:t>
      </w:r>
      <w:r w:rsidR="00272048">
        <w:rPr>
          <w:noProof/>
          <w:lang w:eastAsia="nl-NL"/>
        </w:rPr>
        <w:t xml:space="preserve">   PVV</w:t>
      </w:r>
      <w:r w:rsidR="00EC3CB3">
        <w:rPr>
          <w:noProof/>
          <w:lang w:eastAsia="nl-NL"/>
        </w:rPr>
        <w:tab/>
      </w:r>
      <w:r w:rsidR="00AB25A6">
        <w:rPr>
          <w:noProof/>
          <w:lang w:eastAsia="nl-NL"/>
        </w:rPr>
        <w:tab/>
      </w:r>
    </w:p>
    <w:p w14:paraId="33D93164" w14:textId="77777777" w:rsidR="00480404" w:rsidRDefault="00480404" w:rsidP="00081523">
      <w:pPr>
        <w:rPr>
          <w:noProof/>
          <w:lang w:eastAsia="nl-NL"/>
        </w:rPr>
      </w:pPr>
    </w:p>
    <w:p w14:paraId="2E488E57" w14:textId="77777777" w:rsidR="00B879B1" w:rsidRDefault="00B879B1">
      <w:pPr>
        <w:rPr>
          <w:noProof/>
          <w:lang w:eastAsia="nl-NL"/>
        </w:rPr>
      </w:pPr>
    </w:p>
    <w:sectPr w:rsidR="00B879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F4C44"/>
    <w:multiLevelType w:val="hybridMultilevel"/>
    <w:tmpl w:val="DA58E6F8"/>
    <w:lvl w:ilvl="0" w:tplc="9AA65E5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81991"/>
    <w:multiLevelType w:val="hybridMultilevel"/>
    <w:tmpl w:val="212AD45A"/>
    <w:lvl w:ilvl="0" w:tplc="5D08828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D4C15"/>
    <w:multiLevelType w:val="hybridMultilevel"/>
    <w:tmpl w:val="04F0C0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B2CB6"/>
    <w:multiLevelType w:val="hybridMultilevel"/>
    <w:tmpl w:val="F7AE75E8"/>
    <w:lvl w:ilvl="0" w:tplc="DE389F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550840"/>
    <w:multiLevelType w:val="hybridMultilevel"/>
    <w:tmpl w:val="A294B500"/>
    <w:lvl w:ilvl="0" w:tplc="86A4C2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25105B"/>
    <w:multiLevelType w:val="hybridMultilevel"/>
    <w:tmpl w:val="49D4A11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864CC1"/>
    <w:multiLevelType w:val="hybridMultilevel"/>
    <w:tmpl w:val="DCD8DDC0"/>
    <w:lvl w:ilvl="0" w:tplc="A18C24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587A87"/>
    <w:multiLevelType w:val="hybridMultilevel"/>
    <w:tmpl w:val="E5268A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0477DD"/>
    <w:multiLevelType w:val="hybridMultilevel"/>
    <w:tmpl w:val="355C7CE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66733E"/>
    <w:multiLevelType w:val="hybridMultilevel"/>
    <w:tmpl w:val="C9DCAFA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96394C"/>
    <w:multiLevelType w:val="hybridMultilevel"/>
    <w:tmpl w:val="A7502E1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411B83"/>
    <w:multiLevelType w:val="hybridMultilevel"/>
    <w:tmpl w:val="2850F0A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C91FF2"/>
    <w:multiLevelType w:val="hybridMultilevel"/>
    <w:tmpl w:val="3DD477E6"/>
    <w:lvl w:ilvl="0" w:tplc="FAECB2E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481F6C"/>
    <w:multiLevelType w:val="hybridMultilevel"/>
    <w:tmpl w:val="6A280BA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5"/>
  </w:num>
  <w:num w:numId="5">
    <w:abstractNumId w:val="10"/>
  </w:num>
  <w:num w:numId="6">
    <w:abstractNumId w:val="11"/>
  </w:num>
  <w:num w:numId="7">
    <w:abstractNumId w:val="13"/>
  </w:num>
  <w:num w:numId="8">
    <w:abstractNumId w:val="3"/>
  </w:num>
  <w:num w:numId="9">
    <w:abstractNumId w:val="4"/>
  </w:num>
  <w:num w:numId="10">
    <w:abstractNumId w:val="12"/>
  </w:num>
  <w:num w:numId="11">
    <w:abstractNumId w:val="1"/>
  </w:num>
  <w:num w:numId="12">
    <w:abstractNumId w:val="0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DE8"/>
    <w:rsid w:val="000517D0"/>
    <w:rsid w:val="000567AD"/>
    <w:rsid w:val="00081523"/>
    <w:rsid w:val="00090D8A"/>
    <w:rsid w:val="000943FD"/>
    <w:rsid w:val="000D23BA"/>
    <w:rsid w:val="0015144D"/>
    <w:rsid w:val="001B106E"/>
    <w:rsid w:val="001B3C94"/>
    <w:rsid w:val="001D4BE5"/>
    <w:rsid w:val="00222C7E"/>
    <w:rsid w:val="002263CB"/>
    <w:rsid w:val="00272048"/>
    <w:rsid w:val="00283462"/>
    <w:rsid w:val="002B4668"/>
    <w:rsid w:val="003277AE"/>
    <w:rsid w:val="00334C87"/>
    <w:rsid w:val="00340F88"/>
    <w:rsid w:val="00380D9D"/>
    <w:rsid w:val="0038532A"/>
    <w:rsid w:val="003945B9"/>
    <w:rsid w:val="003A2749"/>
    <w:rsid w:val="003E5635"/>
    <w:rsid w:val="00423EFA"/>
    <w:rsid w:val="0044297E"/>
    <w:rsid w:val="004530DA"/>
    <w:rsid w:val="00460ACB"/>
    <w:rsid w:val="00480404"/>
    <w:rsid w:val="004E6EB2"/>
    <w:rsid w:val="00510485"/>
    <w:rsid w:val="00537DE8"/>
    <w:rsid w:val="005702C0"/>
    <w:rsid w:val="005A0282"/>
    <w:rsid w:val="005B166E"/>
    <w:rsid w:val="005C3CD9"/>
    <w:rsid w:val="005F0ED6"/>
    <w:rsid w:val="00692611"/>
    <w:rsid w:val="00697CA7"/>
    <w:rsid w:val="006B7CFE"/>
    <w:rsid w:val="006D0393"/>
    <w:rsid w:val="006E4401"/>
    <w:rsid w:val="006F1E84"/>
    <w:rsid w:val="00716E06"/>
    <w:rsid w:val="007432B7"/>
    <w:rsid w:val="00783441"/>
    <w:rsid w:val="00787AE2"/>
    <w:rsid w:val="007A036A"/>
    <w:rsid w:val="008338A3"/>
    <w:rsid w:val="00847D98"/>
    <w:rsid w:val="00851367"/>
    <w:rsid w:val="00897904"/>
    <w:rsid w:val="008E5559"/>
    <w:rsid w:val="0093093C"/>
    <w:rsid w:val="0095346F"/>
    <w:rsid w:val="009D03B5"/>
    <w:rsid w:val="009E194B"/>
    <w:rsid w:val="009F5A89"/>
    <w:rsid w:val="00AB25A6"/>
    <w:rsid w:val="00AC7B8C"/>
    <w:rsid w:val="00AD76D6"/>
    <w:rsid w:val="00AE7D76"/>
    <w:rsid w:val="00B11EA2"/>
    <w:rsid w:val="00B37CD8"/>
    <w:rsid w:val="00B50F12"/>
    <w:rsid w:val="00B879B1"/>
    <w:rsid w:val="00BD09BF"/>
    <w:rsid w:val="00BE23EB"/>
    <w:rsid w:val="00BE41A9"/>
    <w:rsid w:val="00BF59EE"/>
    <w:rsid w:val="00C03224"/>
    <w:rsid w:val="00C041FB"/>
    <w:rsid w:val="00C0671E"/>
    <w:rsid w:val="00C20D2A"/>
    <w:rsid w:val="00C52B46"/>
    <w:rsid w:val="00C60466"/>
    <w:rsid w:val="00CB3ABE"/>
    <w:rsid w:val="00CF2C5F"/>
    <w:rsid w:val="00CF7B0B"/>
    <w:rsid w:val="00D321AB"/>
    <w:rsid w:val="00D55743"/>
    <w:rsid w:val="00D82548"/>
    <w:rsid w:val="00DA6661"/>
    <w:rsid w:val="00DB317C"/>
    <w:rsid w:val="00DE0806"/>
    <w:rsid w:val="00E0154F"/>
    <w:rsid w:val="00E4518E"/>
    <w:rsid w:val="00E80E08"/>
    <w:rsid w:val="00EA7E30"/>
    <w:rsid w:val="00EB413F"/>
    <w:rsid w:val="00EC3CB3"/>
    <w:rsid w:val="00EC7A4B"/>
    <w:rsid w:val="00F30FF6"/>
    <w:rsid w:val="00F3171E"/>
    <w:rsid w:val="00F61DD3"/>
    <w:rsid w:val="00F7664B"/>
    <w:rsid w:val="00F923EE"/>
    <w:rsid w:val="00FD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DF138"/>
  <w15:docId w15:val="{1CACDB7D-42B4-4219-9631-3E5C89614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697CA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37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37DE8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0D23BA"/>
    <w:pPr>
      <w:ind w:left="720"/>
      <w:contextualSpacing/>
    </w:pPr>
  </w:style>
  <w:style w:type="character" w:customStyle="1" w:styleId="Kop4Char">
    <w:name w:val="Kop 4 Char"/>
    <w:basedOn w:val="Standaardalinea-lettertype"/>
    <w:link w:val="Kop4"/>
    <w:uiPriority w:val="9"/>
    <w:semiHidden/>
    <w:rsid w:val="00697CA7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77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F3B08-BFC1-4645-95A7-A34009FE5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393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Middelkoop, Nathanaël</dc:creator>
  <cp:lastModifiedBy>Hans Crebas</cp:lastModifiedBy>
  <cp:revision>6</cp:revision>
  <cp:lastPrinted>2019-05-22T05:50:00Z</cp:lastPrinted>
  <dcterms:created xsi:type="dcterms:W3CDTF">2020-06-24T08:42:00Z</dcterms:created>
  <dcterms:modified xsi:type="dcterms:W3CDTF">2020-06-29T10:17:00Z</dcterms:modified>
</cp:coreProperties>
</file>